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BF01"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F88661F" w14:textId="77777777" w:rsidR="0021235B" w:rsidRPr="00CF2808" w:rsidRDefault="0021235B" w:rsidP="0014004E">
      <w:pPr>
        <w:jc w:val="center"/>
        <w:rPr>
          <w:rFonts w:ascii="Gill Sans MT" w:hAnsi="Gill Sans MT" w:cs="Arial"/>
          <w:b/>
          <w:szCs w:val="24"/>
        </w:rPr>
      </w:pPr>
    </w:p>
    <w:p w14:paraId="5EC2AE84"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6DADF683" w14:textId="77777777" w:rsidR="0021235B" w:rsidRDefault="0021235B" w:rsidP="0014004E">
      <w:pPr>
        <w:jc w:val="center"/>
        <w:rPr>
          <w:rFonts w:ascii="Gill Sans MT" w:hAnsi="Gill Sans MT" w:cs="Arial"/>
          <w:szCs w:val="24"/>
        </w:rPr>
      </w:pPr>
    </w:p>
    <w:p w14:paraId="45D6E365" w14:textId="6FEBA8C1"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A54FD6" w:rsidRPr="006C05FD">
        <w:rPr>
          <w:rFonts w:ascii="Gill Sans MT" w:hAnsi="Gill Sans MT" w:cs="Arial"/>
          <w:b w:val="0"/>
          <w:sz w:val="24"/>
          <w:szCs w:val="24"/>
        </w:rPr>
        <w:t xml:space="preserve">Monday, </w:t>
      </w:r>
      <w:r w:rsidR="00FD35B5">
        <w:rPr>
          <w:rFonts w:ascii="Gill Sans MT" w:hAnsi="Gill Sans MT" w:cs="Arial"/>
          <w:b w:val="0"/>
          <w:sz w:val="24"/>
          <w:szCs w:val="24"/>
        </w:rPr>
        <w:t>March</w:t>
      </w:r>
      <w:r w:rsidR="00F66CDC">
        <w:rPr>
          <w:rFonts w:ascii="Gill Sans MT" w:hAnsi="Gill Sans MT" w:cs="Arial"/>
          <w:b w:val="0"/>
          <w:sz w:val="24"/>
          <w:szCs w:val="24"/>
        </w:rPr>
        <w:t xml:space="preserve"> </w:t>
      </w:r>
      <w:r w:rsidR="00211503">
        <w:rPr>
          <w:rFonts w:ascii="Gill Sans MT" w:hAnsi="Gill Sans MT" w:cs="Arial"/>
          <w:b w:val="0"/>
          <w:sz w:val="24"/>
          <w:szCs w:val="24"/>
        </w:rPr>
        <w:t>1</w:t>
      </w:r>
      <w:r w:rsidRPr="006C05FD">
        <w:rPr>
          <w:rFonts w:ascii="Gill Sans MT" w:hAnsi="Gill Sans MT" w:cs="Arial"/>
          <w:b w:val="0"/>
          <w:sz w:val="24"/>
          <w:szCs w:val="24"/>
        </w:rPr>
        <w:t>, 20</w:t>
      </w:r>
      <w:r w:rsidR="002729C7" w:rsidRPr="006C05FD">
        <w:rPr>
          <w:rFonts w:ascii="Gill Sans MT" w:hAnsi="Gill Sans MT" w:cs="Arial"/>
          <w:b w:val="0"/>
          <w:sz w:val="24"/>
          <w:szCs w:val="24"/>
        </w:rPr>
        <w:t>2</w:t>
      </w:r>
      <w:r w:rsidR="00F66CDC">
        <w:rPr>
          <w:rFonts w:ascii="Gill Sans MT" w:hAnsi="Gill Sans MT" w:cs="Arial"/>
          <w:b w:val="0"/>
          <w:sz w:val="24"/>
          <w:szCs w:val="24"/>
        </w:rPr>
        <w:t>1</w:t>
      </w:r>
      <w:r w:rsidRPr="00A54FD6">
        <w:rPr>
          <w:rFonts w:ascii="Gill Sans MT" w:hAnsi="Gill Sans MT" w:cs="Arial"/>
          <w:b w:val="0"/>
          <w:sz w:val="24"/>
          <w:szCs w:val="24"/>
        </w:rPr>
        <w:t xml:space="preserve"> at 7:</w:t>
      </w:r>
      <w:r w:rsidR="006307DA">
        <w:rPr>
          <w:rFonts w:ascii="Gill Sans MT" w:hAnsi="Gill Sans MT" w:cs="Arial"/>
          <w:b w:val="0"/>
          <w:sz w:val="24"/>
          <w:szCs w:val="24"/>
        </w:rPr>
        <w:t>0</w:t>
      </w:r>
      <w:r w:rsidRPr="00A54FD6">
        <w:rPr>
          <w:rFonts w:ascii="Gill Sans MT" w:hAnsi="Gill Sans MT" w:cs="Arial"/>
          <w:b w:val="0"/>
          <w:sz w:val="24"/>
          <w:szCs w:val="24"/>
        </w:rPr>
        <w:t>0 p.m. at Brentwood City Hall.</w:t>
      </w:r>
    </w:p>
    <w:p w14:paraId="5FDE716E"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73B27DB2" w14:textId="209D797B" w:rsidR="00454582" w:rsidRPr="00CF2808" w:rsidRDefault="00615552"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Electronically 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867FC6">
        <w:rPr>
          <w:rFonts w:ascii="Gill Sans MT" w:hAnsi="Gill Sans MT" w:cs="Arial"/>
          <w:b w:val="0"/>
          <w:sz w:val="24"/>
          <w:szCs w:val="24"/>
        </w:rPr>
        <w:t xml:space="preserve">Chairman Janet Donahue, </w:t>
      </w:r>
      <w:r w:rsidR="0095639F" w:rsidRPr="00867FC6">
        <w:rPr>
          <w:rFonts w:ascii="Gill Sans MT" w:hAnsi="Gill Sans MT" w:cs="Arial"/>
          <w:b w:val="0"/>
          <w:sz w:val="24"/>
          <w:szCs w:val="24"/>
        </w:rPr>
        <w:t>Commissioner Ken Travis</w:t>
      </w:r>
      <w:r w:rsidR="00BF1301" w:rsidRPr="00867FC6">
        <w:rPr>
          <w:rFonts w:ascii="Gill Sans MT" w:hAnsi="Gill Sans MT" w:cs="Arial"/>
          <w:b w:val="0"/>
          <w:sz w:val="24"/>
          <w:szCs w:val="24"/>
        </w:rPr>
        <w:t xml:space="preserve">, </w:t>
      </w:r>
      <w:r w:rsidR="00A03571">
        <w:rPr>
          <w:rFonts w:ascii="Gill Sans MT" w:hAnsi="Gill Sans MT" w:cs="Arial"/>
          <w:b w:val="0"/>
          <w:sz w:val="24"/>
          <w:szCs w:val="24"/>
        </w:rPr>
        <w:t xml:space="preserve">Preston Bain, Chris Clark, </w:t>
      </w:r>
      <w:r w:rsidR="00AE3001" w:rsidRPr="00867FC6">
        <w:rPr>
          <w:rFonts w:ascii="Gill Sans MT" w:hAnsi="Gill Sans MT" w:cs="Arial"/>
          <w:b w:val="0"/>
          <w:sz w:val="24"/>
          <w:szCs w:val="24"/>
        </w:rPr>
        <w:t xml:space="preserve">Carol Crigger, </w:t>
      </w:r>
      <w:r w:rsidR="0095639F" w:rsidRPr="00867FC6">
        <w:rPr>
          <w:rFonts w:ascii="Gill Sans MT" w:hAnsi="Gill Sans MT" w:cs="Arial"/>
          <w:b w:val="0"/>
          <w:sz w:val="24"/>
          <w:szCs w:val="24"/>
        </w:rPr>
        <w:t xml:space="preserve">Michael Kaplan, </w:t>
      </w:r>
      <w:r w:rsidR="002729C7" w:rsidRPr="00867FC6">
        <w:rPr>
          <w:rFonts w:ascii="Gill Sans MT" w:hAnsi="Gill Sans MT" w:cs="Arial"/>
          <w:b w:val="0"/>
          <w:sz w:val="24"/>
          <w:szCs w:val="24"/>
        </w:rPr>
        <w:t>Brandon</w:t>
      </w:r>
      <w:r w:rsidR="002729C7" w:rsidRPr="00CF2808">
        <w:rPr>
          <w:rFonts w:ascii="Gill Sans MT" w:hAnsi="Gill Sans MT" w:cs="Arial"/>
          <w:b w:val="0"/>
          <w:sz w:val="24"/>
          <w:szCs w:val="24"/>
        </w:rPr>
        <w:t xml:space="preserve">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Sonna Robinson</w:t>
      </w:r>
      <w:r w:rsidR="006E44B3">
        <w:rPr>
          <w:rFonts w:ascii="Gill Sans MT" w:hAnsi="Gill Sans MT" w:cs="Arial"/>
          <w:b w:val="0"/>
          <w:sz w:val="24"/>
          <w:szCs w:val="24"/>
        </w:rPr>
        <w:t xml:space="preserve"> 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741261">
        <w:rPr>
          <w:rFonts w:ascii="Gill Sans MT" w:hAnsi="Gill Sans MT" w:cs="Arial"/>
          <w:b w:val="0"/>
          <w:sz w:val="24"/>
          <w:szCs w:val="24"/>
        </w:rPr>
        <w:t>.</w:t>
      </w:r>
      <w:r w:rsidRPr="00741261">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t>
      </w:r>
      <w:r>
        <w:rPr>
          <w:rFonts w:ascii="Gill Sans MT" w:hAnsi="Gill Sans MT" w:cs="Arial"/>
          <w:b w:val="0"/>
          <w:sz w:val="24"/>
          <w:szCs w:val="24"/>
        </w:rPr>
        <w:t xml:space="preserve">electronically </w:t>
      </w:r>
      <w:r w:rsidR="0095639F" w:rsidRPr="00CF2808">
        <w:rPr>
          <w:rFonts w:ascii="Gill Sans MT" w:hAnsi="Gill Sans MT" w:cs="Arial"/>
          <w:b w:val="0"/>
          <w:sz w:val="24"/>
          <w:szCs w:val="24"/>
        </w:rPr>
        <w:t xml:space="preserve">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8A138F">
        <w:rPr>
          <w:rFonts w:ascii="Gill Sans MT" w:hAnsi="Gill Sans MT" w:cs="Arial"/>
          <w:b w:val="0"/>
          <w:sz w:val="24"/>
          <w:szCs w:val="24"/>
        </w:rPr>
        <w:t xml:space="preserve">Holly Earls, </w:t>
      </w:r>
      <w:r w:rsidR="0095639F" w:rsidRPr="00CF2808">
        <w:rPr>
          <w:rFonts w:ascii="Gill Sans MT" w:hAnsi="Gill Sans MT" w:cs="Arial"/>
          <w:b w:val="0"/>
          <w:sz w:val="24"/>
          <w:szCs w:val="24"/>
        </w:rPr>
        <w:t xml:space="preserve">Mike Harris,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w:t>
      </w:r>
      <w:r w:rsidR="008A138F">
        <w:rPr>
          <w:rFonts w:ascii="Gill Sans MT" w:hAnsi="Gill Sans MT" w:cs="Arial"/>
          <w:b w:val="0"/>
          <w:sz w:val="24"/>
          <w:szCs w:val="24"/>
        </w:rPr>
        <w:t xml:space="preserve">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14:paraId="218D15B8"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3C86F7A8" w14:textId="4FCD66EE" w:rsidR="00615552" w:rsidRPr="00C11139" w:rsidRDefault="00C11139" w:rsidP="0095639F">
      <w:pPr>
        <w:pStyle w:val="Title"/>
        <w:widowControl w:val="0"/>
        <w:tabs>
          <w:tab w:val="left" w:pos="1080"/>
        </w:tabs>
        <w:jc w:val="both"/>
        <w:rPr>
          <w:rFonts w:ascii="Gill Sans MT" w:hAnsi="Gill Sans MT" w:cs="Arial"/>
          <w:b w:val="0"/>
          <w:sz w:val="24"/>
          <w:szCs w:val="24"/>
        </w:rPr>
      </w:pPr>
      <w:r w:rsidRPr="00C11139">
        <w:rPr>
          <w:rFonts w:ascii="Gill Sans MT" w:hAnsi="Gill Sans MT" w:cs="Arial"/>
          <w:b w:val="0"/>
          <w:sz w:val="24"/>
          <w:szCs w:val="24"/>
        </w:rPr>
        <w:t>In the interest of the health, safety, and welfare of the public, this meeting w</w:t>
      </w:r>
      <w:r>
        <w:rPr>
          <w:rFonts w:ascii="Gill Sans MT" w:hAnsi="Gill Sans MT" w:cs="Arial"/>
          <w:b w:val="0"/>
          <w:sz w:val="24"/>
          <w:szCs w:val="24"/>
        </w:rPr>
        <w:t>as</w:t>
      </w:r>
      <w:r w:rsidRPr="00C11139">
        <w:rPr>
          <w:rFonts w:ascii="Gill Sans MT" w:hAnsi="Gill Sans MT" w:cs="Arial"/>
          <w:b w:val="0"/>
          <w:sz w:val="24"/>
          <w:szCs w:val="24"/>
        </w:rPr>
        <w:t xml:space="preserve"> held electronically pursuant to Governor Lee’s Executive Order No. 16</w:t>
      </w:r>
      <w:r w:rsidR="001E2325">
        <w:rPr>
          <w:rFonts w:ascii="Gill Sans MT" w:hAnsi="Gill Sans MT" w:cs="Arial"/>
          <w:b w:val="0"/>
          <w:sz w:val="24"/>
          <w:szCs w:val="24"/>
        </w:rPr>
        <w:t>, 34</w:t>
      </w:r>
      <w:r w:rsidR="00774676">
        <w:rPr>
          <w:rFonts w:ascii="Gill Sans MT" w:hAnsi="Gill Sans MT" w:cs="Arial"/>
          <w:b w:val="0"/>
          <w:sz w:val="24"/>
          <w:szCs w:val="24"/>
        </w:rPr>
        <w:t>,</w:t>
      </w:r>
      <w:r w:rsidR="001E2325">
        <w:rPr>
          <w:rFonts w:ascii="Gill Sans MT" w:hAnsi="Gill Sans MT" w:cs="Arial"/>
          <w:b w:val="0"/>
          <w:sz w:val="24"/>
          <w:szCs w:val="24"/>
        </w:rPr>
        <w:t xml:space="preserve"> 51</w:t>
      </w:r>
      <w:r w:rsidR="00774676">
        <w:rPr>
          <w:rFonts w:ascii="Gill Sans MT" w:hAnsi="Gill Sans MT" w:cs="Arial"/>
          <w:b w:val="0"/>
          <w:sz w:val="24"/>
          <w:szCs w:val="24"/>
        </w:rPr>
        <w:t>, 60</w:t>
      </w:r>
      <w:r w:rsidR="006C05FD">
        <w:rPr>
          <w:rFonts w:ascii="Gill Sans MT" w:hAnsi="Gill Sans MT" w:cs="Arial"/>
          <w:b w:val="0"/>
          <w:sz w:val="24"/>
          <w:szCs w:val="24"/>
        </w:rPr>
        <w:t>, 65</w:t>
      </w:r>
      <w:r w:rsidR="00924BE6">
        <w:rPr>
          <w:rFonts w:ascii="Gill Sans MT" w:hAnsi="Gill Sans MT" w:cs="Arial"/>
          <w:b w:val="0"/>
          <w:sz w:val="24"/>
          <w:szCs w:val="24"/>
        </w:rPr>
        <w:t>, 71</w:t>
      </w:r>
      <w:r w:rsidR="00A03571">
        <w:rPr>
          <w:rFonts w:ascii="Gill Sans MT" w:hAnsi="Gill Sans MT" w:cs="Arial"/>
          <w:b w:val="0"/>
          <w:sz w:val="24"/>
          <w:szCs w:val="24"/>
        </w:rPr>
        <w:t>, and 78</w:t>
      </w:r>
      <w:r w:rsidRPr="00C11139">
        <w:rPr>
          <w:rFonts w:ascii="Gill Sans MT" w:hAnsi="Gill Sans MT" w:cs="Arial"/>
          <w:b w:val="0"/>
          <w:sz w:val="24"/>
          <w:szCs w:val="24"/>
        </w:rPr>
        <w:t xml:space="preserve">. </w:t>
      </w:r>
      <w:r>
        <w:rPr>
          <w:rFonts w:ascii="Gill Sans MT" w:hAnsi="Gill Sans MT" w:cs="Arial"/>
          <w:b w:val="0"/>
          <w:sz w:val="24"/>
          <w:szCs w:val="24"/>
        </w:rPr>
        <w:t xml:space="preserve"> </w:t>
      </w:r>
      <w:r w:rsidRPr="00C11139">
        <w:rPr>
          <w:rFonts w:ascii="Gill Sans MT" w:hAnsi="Gill Sans MT" w:cs="Arial"/>
          <w:b w:val="0"/>
          <w:sz w:val="24"/>
          <w:szCs w:val="24"/>
        </w:rPr>
        <w:t>Physical presence of the public w</w:t>
      </w:r>
      <w:r>
        <w:rPr>
          <w:rFonts w:ascii="Gill Sans MT" w:hAnsi="Gill Sans MT" w:cs="Arial"/>
          <w:b w:val="0"/>
          <w:sz w:val="24"/>
          <w:szCs w:val="24"/>
        </w:rPr>
        <w:t>as</w:t>
      </w:r>
      <w:r w:rsidRPr="00C11139">
        <w:rPr>
          <w:rFonts w:ascii="Gill Sans MT" w:hAnsi="Gill Sans MT" w:cs="Arial"/>
          <w:b w:val="0"/>
          <w:sz w:val="24"/>
          <w:szCs w:val="24"/>
        </w:rPr>
        <w:t xml:space="preserve"> limited, but the meeting </w:t>
      </w:r>
      <w:r>
        <w:rPr>
          <w:rFonts w:ascii="Gill Sans MT" w:hAnsi="Gill Sans MT" w:cs="Arial"/>
          <w:b w:val="0"/>
          <w:sz w:val="24"/>
          <w:szCs w:val="24"/>
        </w:rPr>
        <w:t xml:space="preserve">was able to </w:t>
      </w:r>
      <w:r w:rsidRPr="00C11139">
        <w:rPr>
          <w:rFonts w:ascii="Gill Sans MT" w:hAnsi="Gill Sans MT" w:cs="Arial"/>
          <w:b w:val="0"/>
          <w:sz w:val="24"/>
          <w:szCs w:val="24"/>
        </w:rPr>
        <w:t xml:space="preserve">be viewed online at </w:t>
      </w:r>
      <w:hyperlink r:id="rId8" w:history="1">
        <w:r w:rsidRPr="00C11139">
          <w:rPr>
            <w:rFonts w:ascii="Gill Sans MT" w:hAnsi="Gill Sans MT" w:cs="Arial"/>
            <w:b w:val="0"/>
            <w:sz w:val="24"/>
            <w:szCs w:val="24"/>
          </w:rPr>
          <w:t>www.brentwoodtn.gov/livestream</w:t>
        </w:r>
      </w:hyperlink>
      <w:r w:rsidRPr="00C11139">
        <w:rPr>
          <w:rFonts w:ascii="Gill Sans MT" w:hAnsi="Gill Sans MT" w:cs="Arial"/>
          <w:b w:val="0"/>
          <w:sz w:val="24"/>
          <w:szCs w:val="24"/>
        </w:rPr>
        <w:t>.</w:t>
      </w:r>
    </w:p>
    <w:p w14:paraId="20D7AA45"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39C08D16"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2AF14D86" w14:textId="77777777" w:rsidR="00400792" w:rsidRPr="00CF2808" w:rsidRDefault="00400792" w:rsidP="0014004E">
      <w:pPr>
        <w:snapToGrid w:val="0"/>
        <w:jc w:val="both"/>
        <w:rPr>
          <w:rFonts w:ascii="Gill Sans MT" w:hAnsi="Gill Sans MT" w:cs="Arial"/>
          <w:szCs w:val="24"/>
        </w:rPr>
      </w:pPr>
    </w:p>
    <w:p w14:paraId="0637E0EE" w14:textId="575DA29D" w:rsidR="00237A29" w:rsidRDefault="00760FAA" w:rsidP="00237A29">
      <w:pPr>
        <w:tabs>
          <w:tab w:val="left" w:pos="900"/>
        </w:tabs>
        <w:snapToGrid w:val="0"/>
        <w:ind w:left="907" w:hanging="907"/>
        <w:contextualSpacing/>
        <w:jc w:val="both"/>
        <w:rPr>
          <w:rStyle w:val="PageNumber"/>
          <w:rFonts w:ascii="Gill Sans MT" w:hAnsi="Gill Sans MT" w:cs="Arial"/>
          <w:b/>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924BE6" w:rsidRPr="00924BE6">
        <w:rPr>
          <w:rStyle w:val="PageNumber"/>
          <w:rFonts w:ascii="Gill Sans MT" w:hAnsi="Gill Sans MT" w:cs="Arial"/>
          <w:b/>
          <w:szCs w:val="24"/>
        </w:rPr>
        <w:tab/>
      </w:r>
      <w:r w:rsidR="00A03571" w:rsidRPr="00A03571">
        <w:rPr>
          <w:rStyle w:val="PageNumber"/>
          <w:rFonts w:ascii="Gill Sans MT" w:hAnsi="Gill Sans MT" w:cs="Arial"/>
          <w:b/>
          <w:szCs w:val="24"/>
        </w:rPr>
        <w:t>BPC2102-001</w:t>
      </w:r>
      <w:r w:rsidR="00A03571">
        <w:rPr>
          <w:rStyle w:val="PageNumber"/>
          <w:rFonts w:ascii="Gill Sans MT" w:hAnsi="Gill Sans MT" w:cs="Arial"/>
          <w:b/>
          <w:szCs w:val="24"/>
        </w:rPr>
        <w:t xml:space="preserve"> </w:t>
      </w:r>
      <w:r w:rsidR="00A03571" w:rsidRPr="00A03571">
        <w:rPr>
          <w:rStyle w:val="PageNumber"/>
          <w:rFonts w:ascii="Gill Sans MT" w:hAnsi="Gill Sans MT" w:cs="Arial"/>
          <w:b/>
          <w:szCs w:val="24"/>
        </w:rPr>
        <w:t>Revised Final Plat – Chenoweth Subdivision, Lot 239, 9417 Smithson Lane Zoning OSRD</w:t>
      </w:r>
    </w:p>
    <w:p w14:paraId="28BCB65F" w14:textId="77777777" w:rsidR="00924BE6" w:rsidRDefault="00924BE6" w:rsidP="00237A29">
      <w:pPr>
        <w:tabs>
          <w:tab w:val="left" w:pos="900"/>
        </w:tabs>
        <w:snapToGrid w:val="0"/>
        <w:ind w:left="907" w:hanging="907"/>
        <w:contextualSpacing/>
        <w:jc w:val="both"/>
        <w:rPr>
          <w:rStyle w:val="AGENDA1"/>
          <w:rFonts w:ascii="Gill Sans MT" w:hAnsi="Gill Sans MT"/>
          <w:b w:val="0"/>
          <w:i w:val="0"/>
          <w:color w:val="000000" w:themeColor="text1"/>
        </w:rPr>
      </w:pPr>
    </w:p>
    <w:p w14:paraId="2C0CA0D6" w14:textId="55253D7C" w:rsidR="00A03571" w:rsidRPr="00A03571" w:rsidRDefault="00A03571" w:rsidP="00A03571">
      <w:pPr>
        <w:snapToGrid w:val="0"/>
        <w:jc w:val="both"/>
        <w:rPr>
          <w:rStyle w:val="AGENDA1"/>
          <w:rFonts w:ascii="Gill Sans MT" w:hAnsi="Gill Sans MT"/>
          <w:b w:val="0"/>
          <w:bCs/>
          <w:i w:val="0"/>
          <w:iCs/>
          <w:color w:val="000000" w:themeColor="text1"/>
        </w:rPr>
      </w:pPr>
      <w:r w:rsidRPr="00A03571">
        <w:rPr>
          <w:rStyle w:val="AGENDA1"/>
          <w:rFonts w:ascii="Gill Sans MT" w:hAnsi="Gill Sans MT"/>
          <w:b w:val="0"/>
          <w:bCs/>
          <w:i w:val="0"/>
          <w:iCs/>
          <w:color w:val="000000" w:themeColor="text1"/>
        </w:rPr>
        <w:t>Dale &amp; Associates request</w:t>
      </w:r>
      <w:r w:rsidR="00734A88">
        <w:rPr>
          <w:rStyle w:val="AGENDA1"/>
          <w:rFonts w:ascii="Gill Sans MT" w:hAnsi="Gill Sans MT"/>
          <w:b w:val="0"/>
          <w:bCs/>
          <w:i w:val="0"/>
          <w:iCs/>
          <w:color w:val="000000" w:themeColor="text1"/>
        </w:rPr>
        <w:t>ed</w:t>
      </w:r>
      <w:r w:rsidRPr="00A03571">
        <w:rPr>
          <w:rStyle w:val="AGENDA1"/>
          <w:rFonts w:ascii="Gill Sans MT" w:hAnsi="Gill Sans MT"/>
          <w:b w:val="0"/>
          <w:bCs/>
          <w:i w:val="0"/>
          <w:iCs/>
          <w:color w:val="000000" w:themeColor="text1"/>
        </w:rPr>
        <w:t xml:space="preserve"> approval of a revised final plat that abandon</w:t>
      </w:r>
      <w:r w:rsidR="00734A88">
        <w:rPr>
          <w:rStyle w:val="AGENDA1"/>
          <w:rFonts w:ascii="Gill Sans MT" w:hAnsi="Gill Sans MT"/>
          <w:b w:val="0"/>
          <w:bCs/>
          <w:i w:val="0"/>
          <w:iCs/>
          <w:color w:val="000000" w:themeColor="text1"/>
        </w:rPr>
        <w:t>ed</w:t>
      </w:r>
      <w:r w:rsidRPr="00A03571">
        <w:rPr>
          <w:rStyle w:val="AGENDA1"/>
          <w:rFonts w:ascii="Gill Sans MT" w:hAnsi="Gill Sans MT"/>
          <w:b w:val="0"/>
          <w:bCs/>
          <w:i w:val="0"/>
          <w:iCs/>
          <w:color w:val="000000" w:themeColor="text1"/>
        </w:rPr>
        <w:t xml:space="preserve"> an existing sewer easement and dedicate</w:t>
      </w:r>
      <w:r w:rsidR="00734A88">
        <w:rPr>
          <w:rStyle w:val="AGENDA1"/>
          <w:rFonts w:ascii="Gill Sans MT" w:hAnsi="Gill Sans MT"/>
          <w:b w:val="0"/>
          <w:bCs/>
          <w:i w:val="0"/>
          <w:iCs/>
          <w:color w:val="000000" w:themeColor="text1"/>
        </w:rPr>
        <w:t>d</w:t>
      </w:r>
      <w:r w:rsidRPr="00A03571">
        <w:rPr>
          <w:rStyle w:val="AGENDA1"/>
          <w:rFonts w:ascii="Gill Sans MT" w:hAnsi="Gill Sans MT"/>
          <w:b w:val="0"/>
          <w:bCs/>
          <w:i w:val="0"/>
          <w:iCs/>
          <w:color w:val="000000" w:themeColor="text1"/>
        </w:rPr>
        <w:t xml:space="preserve"> a new sewer line easement in the back yard of 9417 Smithson Lane. The reason for the proposed revision </w:t>
      </w:r>
      <w:r w:rsidR="00734A88">
        <w:rPr>
          <w:rStyle w:val="AGENDA1"/>
          <w:rFonts w:ascii="Gill Sans MT" w:hAnsi="Gill Sans MT"/>
          <w:b w:val="0"/>
          <w:bCs/>
          <w:i w:val="0"/>
          <w:iCs/>
          <w:color w:val="000000" w:themeColor="text1"/>
        </w:rPr>
        <w:t>was</w:t>
      </w:r>
      <w:r w:rsidRPr="00A03571">
        <w:rPr>
          <w:rStyle w:val="AGENDA1"/>
          <w:rFonts w:ascii="Gill Sans MT" w:hAnsi="Gill Sans MT"/>
          <w:b w:val="0"/>
          <w:bCs/>
          <w:i w:val="0"/>
          <w:iCs/>
          <w:color w:val="000000" w:themeColor="text1"/>
        </w:rPr>
        <w:t xml:space="preserve"> to allow for the installation of a pool in the back yard of the lot.  </w:t>
      </w:r>
    </w:p>
    <w:p w14:paraId="089637D9" w14:textId="77777777" w:rsidR="009D41AE" w:rsidRDefault="009D41AE" w:rsidP="00760FAA">
      <w:pPr>
        <w:snapToGrid w:val="0"/>
        <w:jc w:val="both"/>
        <w:rPr>
          <w:rStyle w:val="AGENDA1"/>
          <w:rFonts w:ascii="Gill Sans MT" w:hAnsi="Gill Sans MT"/>
          <w:b w:val="0"/>
          <w:i w:val="0"/>
          <w:color w:val="000000" w:themeColor="text1"/>
          <w:szCs w:val="24"/>
        </w:rPr>
      </w:pPr>
    </w:p>
    <w:p w14:paraId="15F4CCD0" w14:textId="402D56E3"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924BE6">
        <w:rPr>
          <w:rStyle w:val="AGENDA1"/>
          <w:rFonts w:ascii="Gill Sans MT" w:hAnsi="Gill Sans MT"/>
          <w:b w:val="0"/>
          <w:i w:val="0"/>
          <w:color w:val="000000" w:themeColor="text1"/>
          <w:szCs w:val="24"/>
        </w:rPr>
        <w:t xml:space="preserve">revised </w:t>
      </w:r>
      <w:r w:rsidR="00A03571">
        <w:rPr>
          <w:rStyle w:val="AGENDA1"/>
          <w:rFonts w:ascii="Gill Sans MT" w:hAnsi="Gill Sans MT"/>
          <w:b w:val="0"/>
          <w:i w:val="0"/>
          <w:color w:val="000000" w:themeColor="text1"/>
          <w:szCs w:val="24"/>
        </w:rPr>
        <w:t>final</w:t>
      </w:r>
      <w:r w:rsidR="009D41AE">
        <w:rPr>
          <w:rStyle w:val="AGENDA1"/>
          <w:rFonts w:ascii="Gill Sans MT" w:hAnsi="Gill Sans MT"/>
          <w:b w:val="0"/>
          <w:i w:val="0"/>
          <w:color w:val="000000" w:themeColor="text1"/>
          <w:szCs w:val="24"/>
        </w:rPr>
        <w:t xml:space="preserve"> pla</w:t>
      </w:r>
      <w:r w:rsidR="00A03571">
        <w:rPr>
          <w:rStyle w:val="AGENDA1"/>
          <w:rFonts w:ascii="Gill Sans MT" w:hAnsi="Gill Sans MT"/>
          <w:b w:val="0"/>
          <w:i w:val="0"/>
          <w:color w:val="000000" w:themeColor="text1"/>
          <w:szCs w:val="24"/>
        </w:rPr>
        <w:t>t</w:t>
      </w:r>
      <w:r w:rsidR="00CD3B7A" w:rsidRPr="00237A29">
        <w:rPr>
          <w:rStyle w:val="AGENDA1"/>
          <w:rFonts w:ascii="Gill Sans MT" w:hAnsi="Gill Sans MT"/>
          <w:b w:val="0"/>
          <w:i w:val="0"/>
          <w:color w:val="000000" w:themeColor="text1"/>
          <w:szCs w:val="24"/>
        </w:rPr>
        <w:t xml:space="preserve"> 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6B61F75D" w14:textId="77777777" w:rsidR="00760FAA" w:rsidRPr="00774676" w:rsidRDefault="00760FAA" w:rsidP="00774676">
      <w:pPr>
        <w:tabs>
          <w:tab w:val="left" w:pos="900"/>
        </w:tabs>
        <w:snapToGrid w:val="0"/>
        <w:ind w:left="720"/>
        <w:contextualSpacing/>
        <w:jc w:val="both"/>
        <w:rPr>
          <w:snapToGrid w:val="0"/>
        </w:rPr>
      </w:pPr>
    </w:p>
    <w:p w14:paraId="2AF9384A"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Add an address block on the lot.</w:t>
      </w:r>
    </w:p>
    <w:p w14:paraId="35F1461A" w14:textId="77777777" w:rsidR="00A03571" w:rsidRPr="00A03571" w:rsidRDefault="00A03571" w:rsidP="00A03571">
      <w:pPr>
        <w:tabs>
          <w:tab w:val="left" w:pos="900"/>
        </w:tabs>
        <w:snapToGrid w:val="0"/>
        <w:ind w:left="360"/>
        <w:contextualSpacing/>
        <w:jc w:val="both"/>
        <w:rPr>
          <w:rFonts w:ascii="Gill Sans MT" w:hAnsi="Gill Sans MT" w:cs="Arial"/>
          <w:snapToGrid w:val="0"/>
          <w:szCs w:val="24"/>
        </w:rPr>
      </w:pPr>
    </w:p>
    <w:p w14:paraId="041B1769"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 xml:space="preserve">Remove all references to future improvements on the lot.  Specifically, the proposed pool and proposed pool equipment notes / location. </w:t>
      </w:r>
    </w:p>
    <w:p w14:paraId="1E5DC0F5" w14:textId="3C6B77FE" w:rsidR="00A03571" w:rsidRPr="00A03571" w:rsidRDefault="00A03571" w:rsidP="00A03571">
      <w:pPr>
        <w:tabs>
          <w:tab w:val="left" w:pos="900"/>
        </w:tabs>
        <w:snapToGrid w:val="0"/>
        <w:ind w:left="720"/>
        <w:contextualSpacing/>
        <w:jc w:val="both"/>
        <w:rPr>
          <w:rFonts w:ascii="Gill Sans MT" w:hAnsi="Gill Sans MT" w:cs="Arial"/>
          <w:snapToGrid w:val="0"/>
          <w:szCs w:val="24"/>
        </w:rPr>
      </w:pPr>
    </w:p>
    <w:p w14:paraId="0DC0381F"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The revised plat will not be signed for recording until the sewer relocation has been completed to the satisfaction of the Brentwood Water Services Department.</w:t>
      </w:r>
    </w:p>
    <w:p w14:paraId="2235AAD2" w14:textId="77777777" w:rsidR="00A03571" w:rsidRPr="00A03571" w:rsidRDefault="00A03571" w:rsidP="00A03571">
      <w:pPr>
        <w:tabs>
          <w:tab w:val="left" w:pos="900"/>
        </w:tabs>
        <w:snapToGrid w:val="0"/>
        <w:ind w:left="360"/>
        <w:contextualSpacing/>
        <w:jc w:val="both"/>
        <w:rPr>
          <w:rFonts w:ascii="Gill Sans MT" w:hAnsi="Gill Sans MT" w:cs="Arial"/>
          <w:snapToGrid w:val="0"/>
          <w:szCs w:val="24"/>
        </w:rPr>
      </w:pPr>
    </w:p>
    <w:p w14:paraId="7FE6FE8C"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 xml:space="preserve">The rear MBSL and the northern easement boundary should be the same. </w:t>
      </w:r>
    </w:p>
    <w:p w14:paraId="5BC02CE8" w14:textId="77777777" w:rsidR="00A03571" w:rsidRPr="00A03571" w:rsidRDefault="00A03571" w:rsidP="00A03571">
      <w:pPr>
        <w:tabs>
          <w:tab w:val="left" w:pos="900"/>
        </w:tabs>
        <w:snapToGrid w:val="0"/>
        <w:ind w:left="360"/>
        <w:contextualSpacing/>
        <w:jc w:val="both"/>
        <w:rPr>
          <w:rFonts w:ascii="Gill Sans MT" w:hAnsi="Gill Sans MT" w:cs="Arial"/>
          <w:snapToGrid w:val="0"/>
          <w:szCs w:val="24"/>
        </w:rPr>
      </w:pPr>
    </w:p>
    <w:p w14:paraId="7687976B"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 xml:space="preserve">Add a 30’ wide stream buffer from top of bank on either side of the creek. </w:t>
      </w:r>
    </w:p>
    <w:p w14:paraId="4AC8ED97" w14:textId="77777777" w:rsidR="00A03571" w:rsidRPr="00A03571" w:rsidRDefault="00A03571" w:rsidP="00A03571">
      <w:pPr>
        <w:tabs>
          <w:tab w:val="left" w:pos="900"/>
        </w:tabs>
        <w:snapToGrid w:val="0"/>
        <w:ind w:left="360"/>
        <w:contextualSpacing/>
        <w:jc w:val="both"/>
        <w:rPr>
          <w:rFonts w:ascii="Gill Sans MT" w:hAnsi="Gill Sans MT" w:cs="Arial"/>
          <w:snapToGrid w:val="0"/>
          <w:szCs w:val="24"/>
        </w:rPr>
      </w:pPr>
    </w:p>
    <w:p w14:paraId="2D397834" w14:textId="2298F168" w:rsidR="009D41AE"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6071E252" w14:textId="0C043ED5" w:rsidR="00A03571" w:rsidRPr="00A03571" w:rsidRDefault="00A03571" w:rsidP="00A03571">
      <w:pPr>
        <w:tabs>
          <w:tab w:val="left" w:pos="900"/>
        </w:tabs>
        <w:snapToGrid w:val="0"/>
        <w:ind w:left="360"/>
        <w:contextualSpacing/>
        <w:jc w:val="both"/>
        <w:rPr>
          <w:rFonts w:ascii="Gill Sans MT" w:hAnsi="Gill Sans MT" w:cs="Arial"/>
          <w:snapToGrid w:val="0"/>
          <w:szCs w:val="24"/>
        </w:rPr>
      </w:pPr>
    </w:p>
    <w:p w14:paraId="58D1440E"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Add the following note to all pages of the final plat:</w:t>
      </w:r>
    </w:p>
    <w:p w14:paraId="6F2CB383" w14:textId="77777777" w:rsidR="00A03571" w:rsidRPr="00A03571" w:rsidRDefault="00A03571" w:rsidP="00A03571">
      <w:pPr>
        <w:tabs>
          <w:tab w:val="left" w:pos="900"/>
        </w:tabs>
        <w:snapToGrid w:val="0"/>
        <w:ind w:left="360"/>
        <w:contextualSpacing/>
        <w:jc w:val="both"/>
        <w:rPr>
          <w:rFonts w:ascii="Gill Sans MT" w:hAnsi="Gill Sans MT" w:cs="Arial"/>
          <w:snapToGrid w:val="0"/>
          <w:szCs w:val="24"/>
        </w:rPr>
      </w:pPr>
    </w:p>
    <w:p w14:paraId="20EF8E0C" w14:textId="2AE759F8" w:rsidR="00A03571" w:rsidRPr="00A03571" w:rsidRDefault="00A03571" w:rsidP="00A03571">
      <w:pPr>
        <w:tabs>
          <w:tab w:val="left" w:pos="900"/>
        </w:tabs>
        <w:snapToGrid w:val="0"/>
        <w:ind w:left="720"/>
        <w:contextualSpacing/>
        <w:jc w:val="both"/>
        <w:rPr>
          <w:rFonts w:ascii="Gill Sans MT" w:hAnsi="Gill Sans MT" w:cs="Arial"/>
          <w:snapToGrid w:val="0"/>
          <w:szCs w:val="24"/>
        </w:rPr>
      </w:pPr>
      <w:r w:rsidRPr="00A03571">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__________________</w:t>
      </w:r>
      <w:r w:rsidRPr="00A03571">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212913BD" w14:textId="77777777" w:rsidR="00A03571" w:rsidRPr="00A03571" w:rsidRDefault="00A03571" w:rsidP="00A03571">
      <w:pPr>
        <w:tabs>
          <w:tab w:val="left" w:pos="900"/>
        </w:tabs>
        <w:snapToGrid w:val="0"/>
        <w:ind w:left="720"/>
        <w:contextualSpacing/>
        <w:jc w:val="both"/>
        <w:rPr>
          <w:rFonts w:ascii="Gill Sans MT" w:hAnsi="Gill Sans MT" w:cs="Arial"/>
          <w:snapToGrid w:val="0"/>
          <w:szCs w:val="24"/>
        </w:rPr>
      </w:pPr>
    </w:p>
    <w:p w14:paraId="3FE70809" w14:textId="77777777" w:rsidR="00A03571" w:rsidRPr="00A03571" w:rsidRDefault="00A03571" w:rsidP="00A03571">
      <w:pPr>
        <w:tabs>
          <w:tab w:val="left" w:pos="900"/>
        </w:tabs>
        <w:snapToGrid w:val="0"/>
        <w:ind w:left="720"/>
        <w:contextualSpacing/>
        <w:jc w:val="both"/>
        <w:rPr>
          <w:rFonts w:ascii="Gill Sans MT" w:hAnsi="Gill Sans MT" w:cs="Arial"/>
          <w:snapToGrid w:val="0"/>
          <w:szCs w:val="24"/>
        </w:rPr>
      </w:pPr>
      <w:r w:rsidRPr="00A03571">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1D2C1AF6" w14:textId="77777777" w:rsidR="00A03571" w:rsidRPr="00A03571" w:rsidRDefault="00A03571" w:rsidP="00A03571">
      <w:pPr>
        <w:tabs>
          <w:tab w:val="left" w:pos="900"/>
        </w:tabs>
        <w:snapToGrid w:val="0"/>
        <w:ind w:left="720"/>
        <w:contextualSpacing/>
        <w:jc w:val="both"/>
        <w:rPr>
          <w:rFonts w:ascii="Gill Sans MT" w:hAnsi="Gill Sans MT" w:cs="Arial"/>
          <w:snapToGrid w:val="0"/>
          <w:szCs w:val="24"/>
        </w:rPr>
      </w:pPr>
    </w:p>
    <w:p w14:paraId="4013131A"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36D0AE14" w14:textId="77777777" w:rsidR="00A03571" w:rsidRPr="00A03571" w:rsidRDefault="00A03571" w:rsidP="00A03571">
      <w:pPr>
        <w:tabs>
          <w:tab w:val="left" w:pos="900"/>
        </w:tabs>
        <w:snapToGrid w:val="0"/>
        <w:ind w:left="720"/>
        <w:contextualSpacing/>
        <w:jc w:val="both"/>
        <w:rPr>
          <w:rFonts w:ascii="Gill Sans MT" w:hAnsi="Gill Sans MT" w:cs="Arial"/>
          <w:snapToGrid w:val="0"/>
          <w:szCs w:val="24"/>
        </w:rPr>
      </w:pPr>
    </w:p>
    <w:p w14:paraId="7EB302BD"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47D05D2" w14:textId="77777777" w:rsidR="00A03571" w:rsidRPr="00A03571" w:rsidRDefault="00A03571" w:rsidP="00A03571">
      <w:pPr>
        <w:tabs>
          <w:tab w:val="left" w:pos="900"/>
        </w:tabs>
        <w:snapToGrid w:val="0"/>
        <w:ind w:left="720"/>
        <w:contextualSpacing/>
        <w:jc w:val="both"/>
        <w:rPr>
          <w:rFonts w:ascii="Gill Sans MT" w:hAnsi="Gill Sans MT" w:cs="Arial"/>
          <w:snapToGrid w:val="0"/>
          <w:szCs w:val="24"/>
        </w:rPr>
      </w:pPr>
    </w:p>
    <w:p w14:paraId="3B551830"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A8DCD8B" w14:textId="77777777" w:rsidR="00A03571" w:rsidRPr="00A03571" w:rsidRDefault="00A03571" w:rsidP="00A03571">
      <w:pPr>
        <w:tabs>
          <w:tab w:val="left" w:pos="900"/>
        </w:tabs>
        <w:snapToGrid w:val="0"/>
        <w:ind w:left="720"/>
        <w:contextualSpacing/>
        <w:jc w:val="both"/>
        <w:rPr>
          <w:rFonts w:ascii="Gill Sans MT" w:hAnsi="Gill Sans MT" w:cs="Arial"/>
          <w:snapToGrid w:val="0"/>
          <w:szCs w:val="24"/>
        </w:rPr>
      </w:pPr>
    </w:p>
    <w:p w14:paraId="3D131ABF" w14:textId="77777777"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Development of this project shall comply with all applicable codes and ordinances of the City of Brentwood.</w:t>
      </w:r>
    </w:p>
    <w:p w14:paraId="20F5F5A5" w14:textId="77777777" w:rsidR="00A03571" w:rsidRPr="00A03571" w:rsidRDefault="00A03571" w:rsidP="00A03571">
      <w:pPr>
        <w:tabs>
          <w:tab w:val="left" w:pos="900"/>
        </w:tabs>
        <w:snapToGrid w:val="0"/>
        <w:ind w:left="720"/>
        <w:contextualSpacing/>
        <w:jc w:val="both"/>
        <w:rPr>
          <w:rFonts w:ascii="Gill Sans MT" w:hAnsi="Gill Sans MT" w:cs="Arial"/>
          <w:snapToGrid w:val="0"/>
          <w:szCs w:val="24"/>
        </w:rPr>
      </w:pPr>
    </w:p>
    <w:p w14:paraId="16DD6FC5" w14:textId="38FCC512" w:rsidR="00A03571" w:rsidRPr="00A03571" w:rsidRDefault="00A03571" w:rsidP="00A03571">
      <w:pPr>
        <w:numPr>
          <w:ilvl w:val="0"/>
          <w:numId w:val="7"/>
        </w:numPr>
        <w:tabs>
          <w:tab w:val="left" w:pos="900"/>
        </w:tabs>
        <w:snapToGrid w:val="0"/>
        <w:contextualSpacing/>
        <w:jc w:val="both"/>
        <w:rPr>
          <w:rFonts w:ascii="Gill Sans MT" w:hAnsi="Gill Sans MT" w:cs="Arial"/>
          <w:snapToGrid w:val="0"/>
          <w:szCs w:val="24"/>
        </w:rPr>
      </w:pPr>
      <w:r w:rsidRPr="00A03571">
        <w:rPr>
          <w:rFonts w:ascii="Gill Sans MT" w:hAnsi="Gill Sans MT" w:cs="Arial"/>
          <w:snapToGrid w:val="0"/>
          <w:szCs w:val="24"/>
        </w:rPr>
        <w:t>Approval of the proposed plan shall be limited to the illustrations and plans presented to the Planning Commission for review and approval on March 1, 2021.  Any changes to Planning Commission approved plans and specifications will require staff review and re-approval by the Planning Commission.</w:t>
      </w:r>
    </w:p>
    <w:p w14:paraId="19EB1918" w14:textId="77777777" w:rsidR="00A03571" w:rsidRDefault="00A03571" w:rsidP="00A03571">
      <w:pPr>
        <w:rPr>
          <w:rStyle w:val="AGENDA1"/>
          <w:rFonts w:ascii="Gill Sans MT" w:hAnsi="Gill Sans MT"/>
          <w:i w:val="0"/>
          <w:color w:val="auto"/>
          <w:szCs w:val="24"/>
        </w:rPr>
      </w:pPr>
    </w:p>
    <w:p w14:paraId="7E36257A" w14:textId="77777777" w:rsidR="00734A88" w:rsidRDefault="00734A88">
      <w:pPr>
        <w:rPr>
          <w:rStyle w:val="AGENDA1"/>
          <w:rFonts w:ascii="Gill Sans MT" w:hAnsi="Gill Sans MT"/>
          <w:i w:val="0"/>
          <w:color w:val="auto"/>
          <w:szCs w:val="24"/>
        </w:rPr>
      </w:pPr>
      <w:r>
        <w:rPr>
          <w:rStyle w:val="AGENDA1"/>
          <w:rFonts w:ascii="Gill Sans MT" w:hAnsi="Gill Sans MT"/>
          <w:i w:val="0"/>
          <w:color w:val="auto"/>
          <w:szCs w:val="24"/>
        </w:rPr>
        <w:br w:type="page"/>
      </w:r>
    </w:p>
    <w:p w14:paraId="273FD4A7" w14:textId="10B4ABF9"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lastRenderedPageBreak/>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F2232D" w:rsidRPr="00F2232D">
        <w:rPr>
          <w:rStyle w:val="AGENDA1"/>
          <w:rFonts w:ascii="Gill Sans MT" w:hAnsi="Gill Sans MT"/>
          <w:i w:val="0"/>
          <w:color w:val="auto"/>
          <w:szCs w:val="24"/>
        </w:rPr>
        <w:t>BPC2102-004</w:t>
      </w:r>
      <w:r w:rsidR="00F2232D">
        <w:rPr>
          <w:rStyle w:val="AGENDA1"/>
          <w:rFonts w:ascii="Gill Sans MT" w:hAnsi="Gill Sans MT"/>
          <w:i w:val="0"/>
          <w:color w:val="auto"/>
          <w:szCs w:val="24"/>
        </w:rPr>
        <w:t xml:space="preserve"> </w:t>
      </w:r>
      <w:r w:rsidR="00F2232D" w:rsidRPr="00F2232D">
        <w:rPr>
          <w:rStyle w:val="AGENDA1"/>
          <w:rFonts w:ascii="Gill Sans MT" w:hAnsi="Gill Sans MT"/>
          <w:i w:val="0"/>
          <w:color w:val="auto"/>
          <w:szCs w:val="24"/>
        </w:rPr>
        <w:t xml:space="preserve">Revised Final Plat – Parkside at </w:t>
      </w:r>
      <w:proofErr w:type="spellStart"/>
      <w:r w:rsidR="00F2232D" w:rsidRPr="00F2232D">
        <w:rPr>
          <w:rStyle w:val="AGENDA1"/>
          <w:rFonts w:ascii="Gill Sans MT" w:hAnsi="Gill Sans MT"/>
          <w:i w:val="0"/>
          <w:color w:val="auto"/>
          <w:szCs w:val="24"/>
        </w:rPr>
        <w:t>Brenthaven</w:t>
      </w:r>
      <w:proofErr w:type="spellEnd"/>
      <w:r w:rsidR="00F2232D" w:rsidRPr="00F2232D">
        <w:rPr>
          <w:rStyle w:val="AGENDA1"/>
          <w:rFonts w:ascii="Gill Sans MT" w:hAnsi="Gill Sans MT"/>
          <w:i w:val="0"/>
          <w:color w:val="auto"/>
          <w:szCs w:val="24"/>
        </w:rPr>
        <w:t xml:space="preserve"> Subdivision, Lots 111 &amp; 112, 8256 Frontier Lane and 8233 Glover Drive, Zoning OSRD</w:t>
      </w:r>
    </w:p>
    <w:p w14:paraId="56CDE495" w14:textId="77777777" w:rsidR="006E44B3" w:rsidRPr="00F2232D" w:rsidRDefault="006E44B3" w:rsidP="006C3B05">
      <w:pPr>
        <w:rPr>
          <w:rStyle w:val="AGENDA1"/>
          <w:rFonts w:ascii="Gill Sans MT" w:hAnsi="Gill Sans MT"/>
          <w:b w:val="0"/>
          <w:bCs/>
          <w:i w:val="0"/>
          <w:iCs/>
          <w:color w:val="auto"/>
          <w:szCs w:val="24"/>
        </w:rPr>
      </w:pPr>
    </w:p>
    <w:p w14:paraId="5CE32F7C" w14:textId="265E9AC5" w:rsidR="00F2232D" w:rsidRPr="00F2232D" w:rsidRDefault="00F2232D" w:rsidP="00F2232D">
      <w:pPr>
        <w:rPr>
          <w:rStyle w:val="AGENDA1"/>
          <w:rFonts w:ascii="Gill Sans MT" w:hAnsi="Gill Sans MT"/>
          <w:b w:val="0"/>
          <w:bCs/>
          <w:i w:val="0"/>
          <w:iCs/>
          <w:color w:val="auto"/>
        </w:rPr>
      </w:pPr>
      <w:r w:rsidRPr="00F2232D">
        <w:rPr>
          <w:rStyle w:val="AGENDA1"/>
          <w:rFonts w:ascii="Gill Sans MT" w:hAnsi="Gill Sans MT"/>
          <w:b w:val="0"/>
          <w:bCs/>
          <w:i w:val="0"/>
          <w:iCs/>
          <w:color w:val="auto"/>
        </w:rPr>
        <w:t>Anderson, Delk, Epps &amp; Associates, Inc. request</w:t>
      </w:r>
      <w:r w:rsidR="00734A88">
        <w:rPr>
          <w:rStyle w:val="AGENDA1"/>
          <w:rFonts w:ascii="Gill Sans MT" w:hAnsi="Gill Sans MT"/>
          <w:b w:val="0"/>
          <w:bCs/>
          <w:i w:val="0"/>
          <w:iCs/>
          <w:color w:val="auto"/>
        </w:rPr>
        <w:t>ed</w:t>
      </w:r>
      <w:r w:rsidRPr="00F2232D">
        <w:rPr>
          <w:rStyle w:val="AGENDA1"/>
          <w:rFonts w:ascii="Gill Sans MT" w:hAnsi="Gill Sans MT"/>
          <w:b w:val="0"/>
          <w:bCs/>
          <w:i w:val="0"/>
          <w:iCs/>
          <w:color w:val="auto"/>
        </w:rPr>
        <w:t xml:space="preserve"> approval of a revised final plat that reduce</w:t>
      </w:r>
      <w:r w:rsidR="00734A88">
        <w:rPr>
          <w:rStyle w:val="AGENDA1"/>
          <w:rFonts w:ascii="Gill Sans MT" w:hAnsi="Gill Sans MT"/>
          <w:b w:val="0"/>
          <w:bCs/>
          <w:i w:val="0"/>
          <w:iCs/>
          <w:color w:val="auto"/>
        </w:rPr>
        <w:t>d</w:t>
      </w:r>
      <w:r w:rsidRPr="00F2232D">
        <w:rPr>
          <w:rStyle w:val="AGENDA1"/>
          <w:rFonts w:ascii="Gill Sans MT" w:hAnsi="Gill Sans MT"/>
          <w:b w:val="0"/>
          <w:bCs/>
          <w:i w:val="0"/>
          <w:iCs/>
          <w:color w:val="auto"/>
        </w:rPr>
        <w:t xml:space="preserve"> the front yard setback on lots 111 and 112 from 75 feet to 50 feet. The proposed change met the technical standards of the OSRD district.  </w:t>
      </w:r>
    </w:p>
    <w:p w14:paraId="1BFB6574" w14:textId="77777777" w:rsidR="009D41AE" w:rsidRPr="001C7F94" w:rsidRDefault="009D41AE" w:rsidP="00F5488F">
      <w:pPr>
        <w:jc w:val="both"/>
        <w:rPr>
          <w:rFonts w:ascii="Gill Sans MT" w:hAnsi="Gill Sans MT" w:cs="Arial"/>
          <w:szCs w:val="24"/>
        </w:rPr>
      </w:pPr>
    </w:p>
    <w:p w14:paraId="552A9257" w14:textId="22E270E4"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t xml:space="preserve">Staff recommended approval of the </w:t>
      </w:r>
      <w:r w:rsidR="009A2E4E" w:rsidRPr="009A2E4E">
        <w:rPr>
          <w:rStyle w:val="AGENDA1"/>
          <w:rFonts w:ascii="Gill Sans MT" w:hAnsi="Gill Sans MT"/>
          <w:b w:val="0"/>
          <w:i w:val="0"/>
          <w:color w:val="auto"/>
          <w:szCs w:val="24"/>
        </w:rPr>
        <w:t xml:space="preserve">proposed </w:t>
      </w:r>
      <w:r w:rsidR="00F2232D">
        <w:rPr>
          <w:rStyle w:val="AGENDA1"/>
          <w:rFonts w:ascii="Gill Sans MT" w:hAnsi="Gill Sans MT"/>
          <w:b w:val="0"/>
          <w:i w:val="0"/>
          <w:color w:val="auto"/>
          <w:szCs w:val="24"/>
        </w:rPr>
        <w:t>revised final plat</w:t>
      </w:r>
      <w:r w:rsidR="009A2E4E" w:rsidRPr="009A2E4E">
        <w:rPr>
          <w:rStyle w:val="AGENDA1"/>
          <w:rFonts w:ascii="Gill Sans MT" w:hAnsi="Gill Sans MT"/>
          <w:b w:val="0"/>
          <w:i w:val="0"/>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D3D0246" w14:textId="77777777" w:rsidR="009A2E4E" w:rsidRPr="009A2E4E" w:rsidRDefault="009A2E4E" w:rsidP="009A2E4E">
      <w:pPr>
        <w:tabs>
          <w:tab w:val="left" w:pos="900"/>
        </w:tabs>
        <w:snapToGrid w:val="0"/>
        <w:ind w:left="720"/>
        <w:contextualSpacing/>
        <w:jc w:val="both"/>
        <w:rPr>
          <w:rFonts w:ascii="Gill Sans MT" w:hAnsi="Gill Sans MT" w:cs="Arial"/>
          <w:snapToGrid w:val="0"/>
          <w:szCs w:val="24"/>
        </w:rPr>
      </w:pPr>
    </w:p>
    <w:p w14:paraId="4EDE50E2" w14:textId="77777777"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Add the label “MBSL” and “PUDE” to the east side PUDE line.</w:t>
      </w:r>
    </w:p>
    <w:p w14:paraId="41D1BFC6"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26B6E852" w14:textId="77777777"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Add within the roadways, any public utility not already shown on the plat.</w:t>
      </w:r>
    </w:p>
    <w:p w14:paraId="51FB6003"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339F4535" w14:textId="77777777"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On the plat, show and label the 20' wide sanitary sewer easement over the existing sewer lines.</w:t>
      </w:r>
    </w:p>
    <w:p w14:paraId="002ECE3C"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1EAA8E51" w14:textId="77777777"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The water meter and sewer cleanout/</w:t>
      </w:r>
      <w:proofErr w:type="spellStart"/>
      <w:r w:rsidRPr="00F2232D">
        <w:rPr>
          <w:rFonts w:ascii="Gill Sans MT" w:hAnsi="Gill Sans MT" w:cs="Arial"/>
          <w:snapToGrid w:val="0"/>
          <w:szCs w:val="24"/>
        </w:rPr>
        <w:t>stubout</w:t>
      </w:r>
      <w:proofErr w:type="spellEnd"/>
      <w:r w:rsidRPr="00F2232D">
        <w:rPr>
          <w:rFonts w:ascii="Gill Sans MT" w:hAnsi="Gill Sans MT" w:cs="Arial"/>
          <w:snapToGrid w:val="0"/>
          <w:szCs w:val="24"/>
        </w:rPr>
        <w:t xml:space="preserve"> locations shall be shown on the plat before it can be signed for recording.</w:t>
      </w:r>
    </w:p>
    <w:p w14:paraId="10228DF3"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18AC60F2" w14:textId="53EC4D92"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6E58C769"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0341538D" w14:textId="77777777"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Add the following note to all pages of the final plat:</w:t>
      </w:r>
    </w:p>
    <w:p w14:paraId="7C2EFF5E"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3207AD5E" w14:textId="00376062" w:rsidR="00F2232D" w:rsidRPr="00F2232D" w:rsidRDefault="00F2232D" w:rsidP="00F2232D">
      <w:pPr>
        <w:tabs>
          <w:tab w:val="left" w:pos="900"/>
        </w:tabs>
        <w:snapToGrid w:val="0"/>
        <w:ind w:left="720"/>
        <w:contextualSpacing/>
        <w:jc w:val="both"/>
        <w:rPr>
          <w:rFonts w:ascii="Gill Sans MT" w:hAnsi="Gill Sans MT" w:cs="Arial"/>
          <w:snapToGrid w:val="0"/>
          <w:szCs w:val="24"/>
        </w:rPr>
      </w:pPr>
      <w:r w:rsidRPr="00F2232D">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________________</w:t>
      </w:r>
      <w:r w:rsidRPr="00F2232D">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6B92AF0F"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7552D053"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r w:rsidRPr="00F2232D">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050F065A"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2C736A76" w14:textId="77777777"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62C7FA72"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2CDFCF7E" w14:textId="77777777"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w:t>
      </w:r>
      <w:r w:rsidRPr="00F2232D">
        <w:rPr>
          <w:rFonts w:ascii="Gill Sans MT" w:hAnsi="Gill Sans MT" w:cs="Arial"/>
          <w:snapToGrid w:val="0"/>
          <w:szCs w:val="24"/>
        </w:rPr>
        <w:lastRenderedPageBreak/>
        <w:t xml:space="preserve">fees shall be used for future infrastructure related improvements required by the proposed development.  </w:t>
      </w:r>
    </w:p>
    <w:p w14:paraId="2127D3B7"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0FF1DD23" w14:textId="77777777"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CBD5065"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15C213E0" w14:textId="77777777"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Development of this project shall comply with all applicable codes and ordinances of the City of Brentwood.</w:t>
      </w:r>
    </w:p>
    <w:p w14:paraId="51814267" w14:textId="77777777" w:rsidR="00F2232D" w:rsidRPr="00F2232D" w:rsidRDefault="00F2232D" w:rsidP="00F2232D">
      <w:pPr>
        <w:tabs>
          <w:tab w:val="left" w:pos="900"/>
        </w:tabs>
        <w:snapToGrid w:val="0"/>
        <w:ind w:left="720"/>
        <w:contextualSpacing/>
        <w:jc w:val="both"/>
        <w:rPr>
          <w:rFonts w:ascii="Gill Sans MT" w:hAnsi="Gill Sans MT" w:cs="Arial"/>
          <w:snapToGrid w:val="0"/>
          <w:szCs w:val="24"/>
        </w:rPr>
      </w:pPr>
    </w:p>
    <w:p w14:paraId="2B68CBA2" w14:textId="16642CD8" w:rsidR="00F2232D" w:rsidRPr="00F2232D" w:rsidRDefault="00F2232D" w:rsidP="00F2232D">
      <w:pPr>
        <w:numPr>
          <w:ilvl w:val="0"/>
          <w:numId w:val="5"/>
        </w:numPr>
        <w:tabs>
          <w:tab w:val="left" w:pos="900"/>
        </w:tabs>
        <w:snapToGrid w:val="0"/>
        <w:contextualSpacing/>
        <w:jc w:val="both"/>
        <w:rPr>
          <w:rFonts w:ascii="Gill Sans MT" w:hAnsi="Gill Sans MT" w:cs="Arial"/>
          <w:snapToGrid w:val="0"/>
          <w:szCs w:val="24"/>
        </w:rPr>
      </w:pPr>
      <w:r w:rsidRPr="00F2232D">
        <w:rPr>
          <w:rFonts w:ascii="Gill Sans MT" w:hAnsi="Gill Sans MT" w:cs="Arial"/>
          <w:snapToGrid w:val="0"/>
          <w:szCs w:val="24"/>
        </w:rPr>
        <w:t>Approval of the proposed plan shall be limited to the illustrations and plans presented to the Planning Commission for review and approval on March 1, 2021.  Any changes to Planning Commission approved plans and specifications will require staff review and re-approval by the Planning Commission.</w:t>
      </w:r>
    </w:p>
    <w:p w14:paraId="60C28892" w14:textId="77777777" w:rsidR="00924BE6" w:rsidRDefault="00924BE6" w:rsidP="009A2E4E">
      <w:pPr>
        <w:rPr>
          <w:rStyle w:val="AGENDA1"/>
          <w:rFonts w:ascii="Gill Sans MT" w:hAnsi="Gill Sans MT"/>
          <w:i w:val="0"/>
          <w:color w:val="auto"/>
          <w:szCs w:val="24"/>
        </w:rPr>
      </w:pPr>
    </w:p>
    <w:p w14:paraId="21FE2D4C" w14:textId="68046975" w:rsidR="00102EFF" w:rsidRPr="00E419EE" w:rsidRDefault="00F552A2" w:rsidP="006F282B">
      <w:pPr>
        <w:tabs>
          <w:tab w:val="left" w:pos="900"/>
        </w:tabs>
        <w:snapToGrid w:val="0"/>
        <w:ind w:left="907" w:hanging="907"/>
        <w:contextualSpacing/>
        <w:jc w:val="both"/>
        <w:rPr>
          <w:rStyle w:val="AGENDA1"/>
          <w:rFonts w:ascii="Gill Sans MT" w:hAnsi="Gill Sans MT"/>
          <w:b w:val="0"/>
          <w:i w:val="0"/>
          <w:color w:val="auto"/>
          <w:szCs w:val="24"/>
        </w:rPr>
      </w:pPr>
      <w:r w:rsidRPr="00107427">
        <w:rPr>
          <w:rStyle w:val="AGENDA1"/>
          <w:rFonts w:ascii="Gill Sans MT" w:hAnsi="Gill Sans MT"/>
          <w:i w:val="0"/>
          <w:color w:val="auto"/>
          <w:szCs w:val="24"/>
        </w:rPr>
        <w:t>Item 3:</w:t>
      </w:r>
      <w:r w:rsidRPr="00107427">
        <w:rPr>
          <w:rStyle w:val="AGENDA1"/>
          <w:rFonts w:ascii="Gill Sans MT" w:hAnsi="Gill Sans MT"/>
          <w:i w:val="0"/>
          <w:color w:val="auto"/>
          <w:szCs w:val="24"/>
        </w:rPr>
        <w:tab/>
      </w:r>
      <w:r w:rsidR="00107427" w:rsidRPr="00107427">
        <w:rPr>
          <w:rStyle w:val="AGENDA1"/>
          <w:rFonts w:ascii="Gill Sans MT" w:hAnsi="Gill Sans MT"/>
          <w:i w:val="0"/>
          <w:color w:val="auto"/>
          <w:szCs w:val="24"/>
        </w:rPr>
        <w:t>BPC2102-005</w:t>
      </w:r>
      <w:r w:rsidR="00107427">
        <w:rPr>
          <w:rStyle w:val="AGENDA1"/>
          <w:rFonts w:ascii="Gill Sans MT" w:hAnsi="Gill Sans MT"/>
          <w:i w:val="0"/>
          <w:color w:val="auto"/>
          <w:szCs w:val="24"/>
        </w:rPr>
        <w:t xml:space="preserve"> </w:t>
      </w:r>
      <w:r w:rsidR="00107427" w:rsidRPr="00107427">
        <w:rPr>
          <w:rStyle w:val="AGENDA1"/>
          <w:rFonts w:ascii="Gill Sans MT" w:hAnsi="Gill Sans MT"/>
          <w:i w:val="0"/>
          <w:color w:val="auto"/>
          <w:szCs w:val="24"/>
        </w:rPr>
        <w:t xml:space="preserve">Revised Final Plat – Parkside at </w:t>
      </w:r>
      <w:proofErr w:type="spellStart"/>
      <w:r w:rsidR="00107427" w:rsidRPr="00107427">
        <w:rPr>
          <w:rStyle w:val="AGENDA1"/>
          <w:rFonts w:ascii="Gill Sans MT" w:hAnsi="Gill Sans MT"/>
          <w:i w:val="0"/>
          <w:color w:val="auto"/>
          <w:szCs w:val="24"/>
        </w:rPr>
        <w:t>Brenthaven</w:t>
      </w:r>
      <w:proofErr w:type="spellEnd"/>
      <w:r w:rsidR="00107427" w:rsidRPr="00107427">
        <w:rPr>
          <w:rStyle w:val="AGENDA1"/>
          <w:rFonts w:ascii="Gill Sans MT" w:hAnsi="Gill Sans MT"/>
          <w:i w:val="0"/>
          <w:color w:val="auto"/>
          <w:szCs w:val="24"/>
        </w:rPr>
        <w:t xml:space="preserve"> Subdivision, Lot 175, 1499 Stephanie Court, Zoning OSRD</w:t>
      </w:r>
    </w:p>
    <w:p w14:paraId="2F1C716F" w14:textId="77777777" w:rsidR="004A2502" w:rsidRDefault="004A2502" w:rsidP="004A2502">
      <w:pPr>
        <w:snapToGrid w:val="0"/>
        <w:jc w:val="both"/>
        <w:rPr>
          <w:rStyle w:val="AGENDA1"/>
          <w:rFonts w:ascii="Gill Sans MT" w:hAnsi="Gill Sans MT"/>
          <w:b w:val="0"/>
          <w:bCs/>
          <w:i w:val="0"/>
          <w:iCs/>
          <w:color w:val="auto"/>
        </w:rPr>
      </w:pPr>
    </w:p>
    <w:p w14:paraId="4122BA46" w14:textId="3C390BB3" w:rsidR="00107427" w:rsidRPr="00107427" w:rsidRDefault="00107427" w:rsidP="00570105">
      <w:pPr>
        <w:rPr>
          <w:rStyle w:val="AGENDA1"/>
          <w:rFonts w:ascii="Gill Sans MT" w:hAnsi="Gill Sans MT"/>
          <w:b w:val="0"/>
          <w:bCs/>
          <w:i w:val="0"/>
          <w:iCs/>
          <w:color w:val="auto"/>
        </w:rPr>
      </w:pPr>
      <w:r w:rsidRPr="00107427">
        <w:rPr>
          <w:rStyle w:val="AGENDA1"/>
          <w:rFonts w:ascii="Gill Sans MT" w:hAnsi="Gill Sans MT"/>
          <w:b w:val="0"/>
          <w:bCs/>
          <w:i w:val="0"/>
          <w:iCs/>
          <w:color w:val="auto"/>
        </w:rPr>
        <w:t>Anderson, Delk, Epps &amp; Associates, Inc. request</w:t>
      </w:r>
      <w:r w:rsidR="00734A88">
        <w:rPr>
          <w:rStyle w:val="AGENDA1"/>
          <w:rFonts w:ascii="Gill Sans MT" w:hAnsi="Gill Sans MT"/>
          <w:b w:val="0"/>
          <w:bCs/>
          <w:i w:val="0"/>
          <w:iCs/>
          <w:color w:val="auto"/>
        </w:rPr>
        <w:t>ed</w:t>
      </w:r>
      <w:r w:rsidRPr="00107427">
        <w:rPr>
          <w:rStyle w:val="AGENDA1"/>
          <w:rFonts w:ascii="Gill Sans MT" w:hAnsi="Gill Sans MT"/>
          <w:b w:val="0"/>
          <w:bCs/>
          <w:i w:val="0"/>
          <w:iCs/>
          <w:color w:val="auto"/>
        </w:rPr>
        <w:t xml:space="preserve"> approval of a revised final plat that shift</w:t>
      </w:r>
      <w:r w:rsidR="00734A88">
        <w:rPr>
          <w:rStyle w:val="AGENDA1"/>
          <w:rFonts w:ascii="Gill Sans MT" w:hAnsi="Gill Sans MT"/>
          <w:b w:val="0"/>
          <w:bCs/>
          <w:i w:val="0"/>
          <w:iCs/>
          <w:color w:val="auto"/>
        </w:rPr>
        <w:t>ed</w:t>
      </w:r>
      <w:r w:rsidRPr="00107427">
        <w:rPr>
          <w:rStyle w:val="AGENDA1"/>
          <w:rFonts w:ascii="Gill Sans MT" w:hAnsi="Gill Sans MT"/>
          <w:b w:val="0"/>
          <w:bCs/>
          <w:i w:val="0"/>
          <w:iCs/>
          <w:color w:val="auto"/>
        </w:rPr>
        <w:t xml:space="preserve"> the front yard setback from Stephanie Court to Glover Drive and reduce</w:t>
      </w:r>
      <w:r w:rsidR="00734A88">
        <w:rPr>
          <w:rStyle w:val="AGENDA1"/>
          <w:rFonts w:ascii="Gill Sans MT" w:hAnsi="Gill Sans MT"/>
          <w:b w:val="0"/>
          <w:bCs/>
          <w:i w:val="0"/>
          <w:iCs/>
          <w:color w:val="auto"/>
        </w:rPr>
        <w:t>d</w:t>
      </w:r>
      <w:r w:rsidRPr="00107427">
        <w:rPr>
          <w:rStyle w:val="AGENDA1"/>
          <w:rFonts w:ascii="Gill Sans MT" w:hAnsi="Gill Sans MT"/>
          <w:b w:val="0"/>
          <w:bCs/>
          <w:i w:val="0"/>
          <w:iCs/>
          <w:color w:val="auto"/>
        </w:rPr>
        <w:t xml:space="preserve"> the front setback from 75 feet to 50 feet.  The proposed change met the technical standards of the OSRD district.  </w:t>
      </w:r>
    </w:p>
    <w:p w14:paraId="77EFE688" w14:textId="77777777" w:rsidR="009D41AE" w:rsidRDefault="009D41AE" w:rsidP="009D41AE">
      <w:pPr>
        <w:rPr>
          <w:rStyle w:val="AGENDA1"/>
          <w:rFonts w:ascii="Gill Sans MT" w:hAnsi="Gill Sans MT"/>
          <w:b w:val="0"/>
          <w:i w:val="0"/>
          <w:color w:val="auto"/>
          <w:szCs w:val="24"/>
        </w:rPr>
      </w:pPr>
    </w:p>
    <w:p w14:paraId="337BB486" w14:textId="3D3665F0" w:rsidR="00F552A2" w:rsidRPr="00CF2808" w:rsidRDefault="00F552A2" w:rsidP="004A2502">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sidR="001F5FE4" w:rsidRPr="001F5FE4">
        <w:rPr>
          <w:rStyle w:val="AGENDA1"/>
          <w:rFonts w:ascii="Gill Sans MT" w:hAnsi="Gill Sans MT"/>
          <w:b w:val="0"/>
          <w:i w:val="0"/>
          <w:color w:val="auto"/>
          <w:szCs w:val="24"/>
        </w:rPr>
        <w:t xml:space="preserve">proposed </w:t>
      </w:r>
      <w:r w:rsidR="009D41AE">
        <w:rPr>
          <w:rStyle w:val="AGENDA1"/>
          <w:rFonts w:ascii="Gill Sans MT" w:hAnsi="Gill Sans MT"/>
          <w:b w:val="0"/>
          <w:i w:val="0"/>
          <w:color w:val="auto"/>
          <w:szCs w:val="24"/>
        </w:rPr>
        <w:t xml:space="preserve">revised </w:t>
      </w:r>
      <w:r w:rsidR="00F55959">
        <w:rPr>
          <w:rStyle w:val="AGENDA1"/>
          <w:rFonts w:ascii="Gill Sans MT" w:hAnsi="Gill Sans MT"/>
          <w:b w:val="0"/>
          <w:i w:val="0"/>
          <w:color w:val="auto"/>
          <w:szCs w:val="24"/>
        </w:rPr>
        <w:t>final plat</w:t>
      </w:r>
      <w:r w:rsidR="00277DAC" w:rsidRPr="001F5FE4">
        <w:rPr>
          <w:rStyle w:val="AGENDA1"/>
          <w:rFonts w:ascii="Gill Sans MT" w:hAnsi="Gill Sans MT"/>
          <w:b w:val="0"/>
          <w:i w:val="0"/>
          <w:color w:val="auto"/>
          <w:szCs w:val="24"/>
        </w:rPr>
        <w:t xml:space="preserve"> </w:t>
      </w:r>
      <w:r w:rsidRPr="001F5FE4">
        <w:rPr>
          <w:rStyle w:val="AGENDA1"/>
          <w:rFonts w:ascii="Gill Sans MT" w:hAnsi="Gill Sans MT"/>
          <w:b w:val="0"/>
          <w:i w:val="0"/>
          <w:color w:val="auto"/>
          <w:szCs w:val="24"/>
        </w:rPr>
        <w:t>subject to the following</w:t>
      </w:r>
      <w:r w:rsidRPr="00CF2808">
        <w:rPr>
          <w:rStyle w:val="AGENDA1"/>
          <w:rFonts w:ascii="Gill Sans MT" w:hAnsi="Gill Sans MT"/>
          <w:b w:val="0"/>
          <w:i w:val="0"/>
          <w:color w:val="auto"/>
          <w:szCs w:val="24"/>
        </w:rPr>
        <w:t xml:space="preserve"> conditions:</w:t>
      </w:r>
    </w:p>
    <w:p w14:paraId="2BC9596A" w14:textId="77777777" w:rsidR="00F552A2" w:rsidRPr="00CF2808" w:rsidRDefault="00F552A2" w:rsidP="00F552A2">
      <w:pPr>
        <w:snapToGrid w:val="0"/>
        <w:jc w:val="both"/>
        <w:rPr>
          <w:rStyle w:val="AGENDA1"/>
          <w:rFonts w:ascii="Gill Sans MT" w:hAnsi="Gill Sans MT"/>
          <w:b w:val="0"/>
          <w:i w:val="0"/>
          <w:color w:val="auto"/>
          <w:szCs w:val="24"/>
        </w:rPr>
      </w:pPr>
    </w:p>
    <w:p w14:paraId="16558981"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Add the existing drainage infrastructure within the roadways and any other public utility not shown (hydrants, meters, valves, etc.) on the plat.</w:t>
      </w:r>
    </w:p>
    <w:p w14:paraId="6A88CC10"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1D09767A"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On the plat, show and label the 20' wide sanitary sewer easement over the existing sewer lines.</w:t>
      </w:r>
    </w:p>
    <w:p w14:paraId="0F12F90B"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65E8E2DA"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The water meter and sewer cleanout/</w:t>
      </w:r>
      <w:proofErr w:type="spellStart"/>
      <w:r w:rsidRPr="00F55959">
        <w:rPr>
          <w:rFonts w:ascii="Gill Sans MT" w:hAnsi="Gill Sans MT" w:cs="Arial"/>
          <w:snapToGrid w:val="0"/>
          <w:szCs w:val="24"/>
        </w:rPr>
        <w:t>stubout</w:t>
      </w:r>
      <w:proofErr w:type="spellEnd"/>
      <w:r w:rsidRPr="00F55959">
        <w:rPr>
          <w:rFonts w:ascii="Gill Sans MT" w:hAnsi="Gill Sans MT" w:cs="Arial"/>
          <w:snapToGrid w:val="0"/>
          <w:szCs w:val="24"/>
        </w:rPr>
        <w:t xml:space="preserve"> locations shall be shown on the plat before it can be signed for recording.</w:t>
      </w:r>
    </w:p>
    <w:p w14:paraId="3253A674"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4E258123"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2DCEB22E" w14:textId="623F37B7" w:rsidR="005F398F" w:rsidRPr="00F55959" w:rsidRDefault="005F398F" w:rsidP="00F55959">
      <w:pPr>
        <w:tabs>
          <w:tab w:val="left" w:pos="900"/>
        </w:tabs>
        <w:snapToGrid w:val="0"/>
        <w:ind w:left="720"/>
        <w:contextualSpacing/>
        <w:jc w:val="both"/>
        <w:rPr>
          <w:rFonts w:ascii="Gill Sans MT" w:hAnsi="Gill Sans MT" w:cs="Arial"/>
          <w:snapToGrid w:val="0"/>
          <w:szCs w:val="24"/>
        </w:rPr>
      </w:pPr>
    </w:p>
    <w:p w14:paraId="0D333549"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Add the following note to all pages of the final plat:</w:t>
      </w:r>
    </w:p>
    <w:p w14:paraId="008FE6DF"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2B98B914" w14:textId="51E00DC6" w:rsidR="00F55959" w:rsidRPr="00F55959" w:rsidRDefault="00F55959" w:rsidP="00F55959">
      <w:pPr>
        <w:tabs>
          <w:tab w:val="left" w:pos="900"/>
        </w:tabs>
        <w:snapToGrid w:val="0"/>
        <w:ind w:left="720"/>
        <w:contextualSpacing/>
        <w:jc w:val="both"/>
        <w:rPr>
          <w:rFonts w:ascii="Gill Sans MT" w:hAnsi="Gill Sans MT" w:cs="Arial"/>
          <w:snapToGrid w:val="0"/>
          <w:szCs w:val="24"/>
        </w:rPr>
      </w:pPr>
      <w:r w:rsidRPr="00F55959">
        <w:rPr>
          <w:rFonts w:ascii="Gill Sans MT" w:hAnsi="Gill Sans MT" w:cs="Arial"/>
          <w:snapToGrid w:val="0"/>
          <w:szCs w:val="24"/>
        </w:rPr>
        <w:lastRenderedPageBreak/>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____________________</w:t>
      </w:r>
      <w:r w:rsidRPr="00F55959">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1D00F35C"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4884CD27"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r w:rsidRPr="00F55959">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29BF2042"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24453FEC"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0FB20034"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3ABE7899"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382557C7"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0BA5511A"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02503D2"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07108408"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Development of this project shall comply with all applicable codes and ordinances of the City of Brentwood.</w:t>
      </w:r>
    </w:p>
    <w:p w14:paraId="38B1F388" w14:textId="5E638274"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1DD88A0A" w14:textId="77777777" w:rsidR="00F55959" w:rsidRPr="00F55959" w:rsidRDefault="00F55959" w:rsidP="00F55959">
      <w:pPr>
        <w:numPr>
          <w:ilvl w:val="0"/>
          <w:numId w:val="6"/>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Approval of the proposed plat shall be limited to the illustrations and plans presented to the Planning Commission for review and approval on March 1, 2021 .  Any changes to Planning Commission approved plans and specifications will require staff review and re-approval by the Planning Commission.</w:t>
      </w:r>
    </w:p>
    <w:p w14:paraId="2E49425F" w14:textId="4B83F6A6" w:rsidR="00F55959" w:rsidRDefault="00F55959" w:rsidP="005F398F">
      <w:pPr>
        <w:tabs>
          <w:tab w:val="left" w:pos="900"/>
        </w:tabs>
        <w:snapToGrid w:val="0"/>
        <w:ind w:left="907" w:hanging="907"/>
        <w:contextualSpacing/>
        <w:jc w:val="both"/>
        <w:rPr>
          <w:rFonts w:ascii="Arial" w:hAnsi="Arial" w:cs="Arial"/>
          <w:szCs w:val="24"/>
        </w:rPr>
      </w:pPr>
    </w:p>
    <w:p w14:paraId="08C00040" w14:textId="6F23CB50" w:rsidR="00311C4A" w:rsidRPr="00E419EE" w:rsidRDefault="00311C4A" w:rsidP="00311C4A">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4A2502">
        <w:rPr>
          <w:rStyle w:val="AGENDA1"/>
          <w:rFonts w:ascii="Gill Sans MT" w:hAnsi="Gill Sans MT"/>
          <w:i w:val="0"/>
          <w:color w:val="auto"/>
          <w:szCs w:val="24"/>
        </w:rPr>
        <w:t>:</w:t>
      </w:r>
      <w:r w:rsidRPr="004A2502">
        <w:rPr>
          <w:rStyle w:val="AGENDA1"/>
          <w:rFonts w:ascii="Gill Sans MT" w:hAnsi="Gill Sans MT"/>
          <w:i w:val="0"/>
          <w:color w:val="auto"/>
          <w:szCs w:val="24"/>
        </w:rPr>
        <w:tab/>
      </w:r>
      <w:r w:rsidR="00F55959" w:rsidRPr="00F55959">
        <w:rPr>
          <w:rStyle w:val="AGENDA1"/>
          <w:rFonts w:ascii="Gill Sans MT" w:hAnsi="Gill Sans MT"/>
          <w:i w:val="0"/>
          <w:color w:val="auto"/>
          <w:szCs w:val="24"/>
        </w:rPr>
        <w:t>BPC2102-002</w:t>
      </w:r>
      <w:r w:rsidR="00F55959">
        <w:rPr>
          <w:rStyle w:val="AGENDA1"/>
          <w:rFonts w:ascii="Gill Sans MT" w:hAnsi="Gill Sans MT"/>
          <w:i w:val="0"/>
          <w:color w:val="auto"/>
          <w:szCs w:val="24"/>
        </w:rPr>
        <w:t xml:space="preserve"> </w:t>
      </w:r>
      <w:r w:rsidR="00F55959" w:rsidRPr="00F55959">
        <w:rPr>
          <w:rStyle w:val="AGENDA1"/>
          <w:rFonts w:ascii="Gill Sans MT" w:hAnsi="Gill Sans MT"/>
          <w:i w:val="0"/>
          <w:color w:val="auto"/>
          <w:szCs w:val="24"/>
        </w:rPr>
        <w:t>Revised Preliminary Plan – Allen Property, Lot 18, 9520 Split Log Road, Zoning OSRD</w:t>
      </w:r>
    </w:p>
    <w:p w14:paraId="12972DA5" w14:textId="77777777" w:rsidR="00F55959" w:rsidRDefault="00F55959" w:rsidP="00F55959">
      <w:pPr>
        <w:rPr>
          <w:rStyle w:val="AGENDA1"/>
          <w:rFonts w:ascii="Gill Sans MT" w:hAnsi="Gill Sans MT"/>
          <w:b w:val="0"/>
          <w:bCs/>
          <w:i w:val="0"/>
          <w:iCs/>
          <w:color w:val="auto"/>
        </w:rPr>
      </w:pPr>
    </w:p>
    <w:p w14:paraId="44B59382" w14:textId="3CC0E5CC" w:rsidR="00F55959" w:rsidRPr="00F55959" w:rsidRDefault="00F55959" w:rsidP="00F55959">
      <w:pPr>
        <w:rPr>
          <w:rStyle w:val="AGENDA1"/>
          <w:rFonts w:ascii="Gill Sans MT" w:hAnsi="Gill Sans MT"/>
          <w:b w:val="0"/>
          <w:bCs/>
          <w:i w:val="0"/>
          <w:iCs/>
          <w:color w:val="auto"/>
        </w:rPr>
      </w:pPr>
      <w:r w:rsidRPr="00F55959">
        <w:rPr>
          <w:rStyle w:val="AGENDA1"/>
          <w:rFonts w:ascii="Gill Sans MT" w:hAnsi="Gill Sans MT"/>
          <w:b w:val="0"/>
          <w:bCs/>
          <w:i w:val="0"/>
          <w:iCs/>
          <w:color w:val="auto"/>
        </w:rPr>
        <w:t>Lose Design request</w:t>
      </w:r>
      <w:r w:rsidR="00734A88">
        <w:rPr>
          <w:rStyle w:val="AGENDA1"/>
          <w:rFonts w:ascii="Gill Sans MT" w:hAnsi="Gill Sans MT"/>
          <w:b w:val="0"/>
          <w:bCs/>
          <w:i w:val="0"/>
          <w:iCs/>
          <w:color w:val="auto"/>
        </w:rPr>
        <w:t>ed</w:t>
      </w:r>
      <w:r w:rsidRPr="00F55959">
        <w:rPr>
          <w:rStyle w:val="AGENDA1"/>
          <w:rFonts w:ascii="Gill Sans MT" w:hAnsi="Gill Sans MT"/>
          <w:b w:val="0"/>
          <w:bCs/>
          <w:i w:val="0"/>
          <w:iCs/>
          <w:color w:val="auto"/>
        </w:rPr>
        <w:t xml:space="preserve"> approval of a revised preliminary plan that add</w:t>
      </w:r>
      <w:r w:rsidR="00734A88">
        <w:rPr>
          <w:rStyle w:val="AGENDA1"/>
          <w:rFonts w:ascii="Gill Sans MT" w:hAnsi="Gill Sans MT"/>
          <w:b w:val="0"/>
          <w:bCs/>
          <w:i w:val="0"/>
          <w:iCs/>
          <w:color w:val="auto"/>
        </w:rPr>
        <w:t>ed</w:t>
      </w:r>
      <w:r w:rsidRPr="00F55959">
        <w:rPr>
          <w:rStyle w:val="AGENDA1"/>
          <w:rFonts w:ascii="Gill Sans MT" w:hAnsi="Gill Sans MT"/>
          <w:b w:val="0"/>
          <w:bCs/>
          <w:i w:val="0"/>
          <w:iCs/>
          <w:color w:val="auto"/>
        </w:rPr>
        <w:t xml:space="preserve"> 30 feet of road frontage for Lot 18, the large lot along Split Log Road.  The revision increase</w:t>
      </w:r>
      <w:r w:rsidR="00734A88">
        <w:rPr>
          <w:rStyle w:val="AGENDA1"/>
          <w:rFonts w:ascii="Gill Sans MT" w:hAnsi="Gill Sans MT"/>
          <w:b w:val="0"/>
          <w:bCs/>
          <w:i w:val="0"/>
          <w:iCs/>
          <w:color w:val="auto"/>
        </w:rPr>
        <w:t>d</w:t>
      </w:r>
      <w:r w:rsidRPr="00F55959">
        <w:rPr>
          <w:rStyle w:val="AGENDA1"/>
          <w:rFonts w:ascii="Gill Sans MT" w:hAnsi="Gill Sans MT"/>
          <w:b w:val="0"/>
          <w:bCs/>
          <w:i w:val="0"/>
          <w:iCs/>
          <w:color w:val="auto"/>
        </w:rPr>
        <w:t xml:space="preserve"> the area of Lot 18 from 6.228 acres to 6.316 acres, an increase of 0.088 acres. </w:t>
      </w:r>
    </w:p>
    <w:p w14:paraId="04E8CDD4" w14:textId="0AF76658" w:rsidR="00F55959" w:rsidRPr="00F55959" w:rsidRDefault="00734A88" w:rsidP="00F55959">
      <w:pPr>
        <w:rPr>
          <w:rStyle w:val="AGENDA1"/>
          <w:rFonts w:ascii="Gill Sans MT" w:hAnsi="Gill Sans MT"/>
          <w:b w:val="0"/>
          <w:bCs/>
          <w:i w:val="0"/>
          <w:iCs/>
          <w:color w:val="auto"/>
        </w:rPr>
      </w:pPr>
      <w:r w:rsidRPr="00F55959">
        <w:rPr>
          <w:rStyle w:val="AGENDA1"/>
          <w:rFonts w:ascii="Gill Sans MT" w:hAnsi="Gill Sans MT"/>
          <w:b w:val="0"/>
          <w:bCs/>
          <w:i w:val="0"/>
          <w:iCs/>
          <w:noProof/>
          <w:color w:val="auto"/>
        </w:rPr>
        <w:lastRenderedPageBreak/>
        <w:drawing>
          <wp:anchor distT="0" distB="0" distL="114300" distR="114300" simplePos="0" relativeHeight="251660288" behindDoc="1" locked="0" layoutInCell="1" allowOverlap="1" wp14:anchorId="2DBCF2A6" wp14:editId="01F500ED">
            <wp:simplePos x="0" y="0"/>
            <wp:positionH relativeFrom="margin">
              <wp:posOffset>3629025</wp:posOffset>
            </wp:positionH>
            <wp:positionV relativeFrom="margin">
              <wp:posOffset>-267335</wp:posOffset>
            </wp:positionV>
            <wp:extent cx="2679065" cy="2880360"/>
            <wp:effectExtent l="0" t="0" r="6985" b="0"/>
            <wp:wrapTight wrapText="bothSides">
              <wp:wrapPolygon edited="0">
                <wp:start x="0" y="0"/>
                <wp:lineTo x="0" y="2286"/>
                <wp:lineTo x="2765" y="2286"/>
                <wp:lineTo x="461" y="3143"/>
                <wp:lineTo x="307" y="3286"/>
                <wp:lineTo x="1075" y="4571"/>
                <wp:lineTo x="0" y="5143"/>
                <wp:lineTo x="0" y="13714"/>
                <wp:lineTo x="1075" y="13714"/>
                <wp:lineTo x="0" y="14429"/>
                <wp:lineTo x="0" y="21000"/>
                <wp:lineTo x="1229" y="21286"/>
                <wp:lineTo x="2765" y="21429"/>
                <wp:lineTo x="21503" y="21429"/>
                <wp:lineTo x="215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065" cy="288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5959">
        <w:rPr>
          <w:rStyle w:val="AGENDA1"/>
          <w:rFonts w:ascii="Gill Sans MT" w:hAnsi="Gill Sans MT"/>
          <w:b w:val="0"/>
          <w:bCs/>
          <w:i w:val="0"/>
          <w:iCs/>
          <w:noProof/>
          <w:color w:val="auto"/>
        </w:rPr>
        <w:drawing>
          <wp:anchor distT="0" distB="0" distL="114300" distR="114300" simplePos="0" relativeHeight="251661312" behindDoc="1" locked="0" layoutInCell="1" allowOverlap="1" wp14:anchorId="4D5E179E" wp14:editId="0FE168CA">
            <wp:simplePos x="0" y="0"/>
            <wp:positionH relativeFrom="margin">
              <wp:posOffset>-76200</wp:posOffset>
            </wp:positionH>
            <wp:positionV relativeFrom="margin">
              <wp:posOffset>-343535</wp:posOffset>
            </wp:positionV>
            <wp:extent cx="3531235" cy="3014345"/>
            <wp:effectExtent l="0" t="0" r="0" b="0"/>
            <wp:wrapTight wrapText="bothSides">
              <wp:wrapPolygon edited="0">
                <wp:start x="0" y="0"/>
                <wp:lineTo x="0" y="1775"/>
                <wp:lineTo x="12119" y="2184"/>
                <wp:lineTo x="0" y="3003"/>
                <wp:lineTo x="0" y="10784"/>
                <wp:lineTo x="12119" y="10921"/>
                <wp:lineTo x="0" y="11467"/>
                <wp:lineTo x="0" y="12559"/>
                <wp:lineTo x="2797" y="13105"/>
                <wp:lineTo x="0" y="13241"/>
                <wp:lineTo x="0" y="15289"/>
                <wp:lineTo x="12119" y="15289"/>
                <wp:lineTo x="0" y="15835"/>
                <wp:lineTo x="0" y="21295"/>
                <wp:lineTo x="6176" y="21432"/>
                <wp:lineTo x="12585" y="21432"/>
                <wp:lineTo x="21441" y="21295"/>
                <wp:lineTo x="21441" y="17609"/>
                <wp:lineTo x="20858" y="17473"/>
                <wp:lineTo x="21441" y="16927"/>
                <wp:lineTo x="21441" y="15835"/>
                <wp:lineTo x="12585" y="15289"/>
                <wp:lineTo x="21441" y="15289"/>
                <wp:lineTo x="21441" y="13241"/>
                <wp:lineTo x="20625" y="13105"/>
                <wp:lineTo x="21441" y="12422"/>
                <wp:lineTo x="21441" y="11467"/>
                <wp:lineTo x="12585" y="10921"/>
                <wp:lineTo x="21441" y="10784"/>
                <wp:lineTo x="21441" y="4368"/>
                <wp:lineTo x="20392" y="4368"/>
                <wp:lineTo x="21441" y="3549"/>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1235" cy="3014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4F7024" w14:textId="2E59473B" w:rsidR="00F55959" w:rsidRDefault="00F55959" w:rsidP="00F55959">
      <w:pPr>
        <w:rPr>
          <w:rStyle w:val="AGENDA1"/>
          <w:rFonts w:ascii="Gill Sans MT" w:hAnsi="Gill Sans MT"/>
          <w:b w:val="0"/>
          <w:bCs/>
          <w:i w:val="0"/>
          <w:iCs/>
          <w:color w:val="auto"/>
        </w:rPr>
      </w:pPr>
      <w:r w:rsidRPr="00F55959">
        <w:rPr>
          <w:rStyle w:val="AGENDA1"/>
          <w:rFonts w:ascii="Gill Sans MT" w:hAnsi="Gill Sans MT"/>
          <w:b w:val="0"/>
          <w:bCs/>
          <w:i w:val="0"/>
          <w:iCs/>
          <w:color w:val="auto"/>
        </w:rPr>
        <w:t>The proposed subdivision restrictive covenants require</w:t>
      </w:r>
      <w:r w:rsidR="007A16A0">
        <w:rPr>
          <w:rStyle w:val="AGENDA1"/>
          <w:rFonts w:ascii="Gill Sans MT" w:hAnsi="Gill Sans MT"/>
          <w:b w:val="0"/>
          <w:bCs/>
          <w:i w:val="0"/>
          <w:iCs/>
          <w:color w:val="auto"/>
        </w:rPr>
        <w:t>d</w:t>
      </w:r>
      <w:r w:rsidRPr="00F55959">
        <w:rPr>
          <w:rStyle w:val="AGENDA1"/>
          <w:rFonts w:ascii="Gill Sans MT" w:hAnsi="Gill Sans MT"/>
          <w:b w:val="0"/>
          <w:bCs/>
          <w:i w:val="0"/>
          <w:iCs/>
          <w:color w:val="auto"/>
        </w:rPr>
        <w:t xml:space="preserve"> that lot 18 on which the existing Allen residence is located not be further subdivided but remain as currently configured. The deed restriction will be recorded at the Williamson County Register of Deeds Office along with the final plat and will run with the land.  The restriction would also be added as a note to the final plat.  </w:t>
      </w:r>
    </w:p>
    <w:p w14:paraId="261BECE8" w14:textId="77777777" w:rsidR="00F55959" w:rsidRPr="00F55959" w:rsidRDefault="00F55959" w:rsidP="00F55959">
      <w:pPr>
        <w:rPr>
          <w:rStyle w:val="AGENDA1"/>
          <w:rFonts w:ascii="Gill Sans MT" w:hAnsi="Gill Sans MT"/>
          <w:b w:val="0"/>
          <w:bCs/>
          <w:i w:val="0"/>
          <w:iCs/>
          <w:color w:val="auto"/>
        </w:rPr>
      </w:pPr>
    </w:p>
    <w:p w14:paraId="16AE813B" w14:textId="1278603B" w:rsidR="005F398F" w:rsidRPr="00F55959" w:rsidRDefault="00F55959" w:rsidP="00F55959">
      <w:pPr>
        <w:rPr>
          <w:rStyle w:val="AGENDA1"/>
          <w:rFonts w:ascii="Gill Sans MT" w:hAnsi="Gill Sans MT"/>
          <w:b w:val="0"/>
          <w:bCs/>
          <w:i w:val="0"/>
          <w:iCs/>
          <w:color w:val="auto"/>
        </w:rPr>
      </w:pPr>
      <w:r w:rsidRPr="00F55959">
        <w:rPr>
          <w:rStyle w:val="AGENDA1"/>
          <w:rFonts w:ascii="Gill Sans MT" w:hAnsi="Gill Sans MT"/>
          <w:b w:val="0"/>
          <w:bCs/>
          <w:i w:val="0"/>
          <w:iCs/>
          <w:color w:val="auto"/>
        </w:rPr>
        <w:t>Because the proposal affect</w:t>
      </w:r>
      <w:r w:rsidR="007A16A0">
        <w:rPr>
          <w:rStyle w:val="AGENDA1"/>
          <w:rFonts w:ascii="Gill Sans MT" w:hAnsi="Gill Sans MT"/>
          <w:b w:val="0"/>
          <w:bCs/>
          <w:i w:val="0"/>
          <w:iCs/>
          <w:color w:val="auto"/>
        </w:rPr>
        <w:t>ed</w:t>
      </w:r>
      <w:r w:rsidRPr="00F55959">
        <w:rPr>
          <w:rStyle w:val="AGENDA1"/>
          <w:rFonts w:ascii="Gill Sans MT" w:hAnsi="Gill Sans MT"/>
          <w:b w:val="0"/>
          <w:bCs/>
          <w:i w:val="0"/>
          <w:iCs/>
          <w:color w:val="auto"/>
        </w:rPr>
        <w:t xml:space="preserve"> the area of the open space for the project, approval of the proposed revised OSRD Development Plan by the Board of Commissioners </w:t>
      </w:r>
      <w:r w:rsidR="007A16A0">
        <w:rPr>
          <w:rStyle w:val="AGENDA1"/>
          <w:rFonts w:ascii="Gill Sans MT" w:hAnsi="Gill Sans MT"/>
          <w:b w:val="0"/>
          <w:bCs/>
          <w:i w:val="0"/>
          <w:iCs/>
          <w:color w:val="auto"/>
        </w:rPr>
        <w:t>was</w:t>
      </w:r>
      <w:r w:rsidRPr="00F55959">
        <w:rPr>
          <w:rStyle w:val="AGENDA1"/>
          <w:rFonts w:ascii="Gill Sans MT" w:hAnsi="Gill Sans MT"/>
          <w:b w:val="0"/>
          <w:bCs/>
          <w:i w:val="0"/>
          <w:iCs/>
          <w:color w:val="auto"/>
        </w:rPr>
        <w:t xml:space="preserve"> required per Section 78-185(b) of the Municipal Code.</w:t>
      </w:r>
    </w:p>
    <w:p w14:paraId="523B944B" w14:textId="7A1046B2" w:rsidR="00F55959" w:rsidRDefault="00F55959" w:rsidP="00F55959">
      <w:pPr>
        <w:rPr>
          <w:rStyle w:val="AGENDA1"/>
          <w:rFonts w:ascii="Gill Sans MT" w:hAnsi="Gill Sans MT"/>
          <w:b w:val="0"/>
          <w:i w:val="0"/>
          <w:color w:val="auto"/>
          <w:szCs w:val="24"/>
        </w:rPr>
      </w:pPr>
    </w:p>
    <w:p w14:paraId="1A8643A2" w14:textId="6E21DEE6" w:rsidR="00311C4A" w:rsidRPr="00CF2808" w:rsidRDefault="00311C4A" w:rsidP="00311C4A">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7F7BC4">
        <w:rPr>
          <w:rStyle w:val="AGENDA1"/>
          <w:rFonts w:ascii="Gill Sans MT" w:hAnsi="Gill Sans MT"/>
          <w:b w:val="0"/>
          <w:i w:val="0"/>
          <w:color w:val="auto"/>
          <w:szCs w:val="24"/>
        </w:rPr>
        <w:t>revis</w:t>
      </w:r>
      <w:r w:rsidR="00F55959">
        <w:rPr>
          <w:rStyle w:val="AGENDA1"/>
          <w:rFonts w:ascii="Gill Sans MT" w:hAnsi="Gill Sans MT"/>
          <w:b w:val="0"/>
          <w:i w:val="0"/>
          <w:color w:val="auto"/>
          <w:szCs w:val="24"/>
        </w:rPr>
        <w:t>ions to the preliminary plan for the project and to forward a recommendation of approval of the corresponding changes to the OSRD Development Plan to the Board of Commissioners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2BDD52AD" w14:textId="77777777" w:rsidR="00311C4A" w:rsidRPr="00CF2808" w:rsidRDefault="00311C4A" w:rsidP="00311C4A">
      <w:pPr>
        <w:snapToGrid w:val="0"/>
        <w:jc w:val="both"/>
        <w:rPr>
          <w:rStyle w:val="AGENDA1"/>
          <w:rFonts w:ascii="Gill Sans MT" w:hAnsi="Gill Sans MT"/>
          <w:b w:val="0"/>
          <w:i w:val="0"/>
          <w:color w:val="auto"/>
          <w:szCs w:val="24"/>
        </w:rPr>
      </w:pPr>
    </w:p>
    <w:p w14:paraId="64884EAC"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Label lots 1-3, 15 - 17 as transitional.  Add an asterisk (*) to each lot, and to the legend. Add the transitional lot note to the plan.</w:t>
      </w:r>
    </w:p>
    <w:p w14:paraId="5C3F08C1"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793FC002"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Identify the Lowest Floor Elevation (LFE) for lots 1-3, 15-17 on each lot, not in a table.</w:t>
      </w:r>
    </w:p>
    <w:p w14:paraId="1DB5FC26"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6996F52D"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Add a label to the plan indicating that the existing trees behind Lots 1 &amp; 2 are to remain.</w:t>
      </w:r>
    </w:p>
    <w:p w14:paraId="5F48A21A"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007FA8B9" w14:textId="1FA9FBF2" w:rsid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A preliminary plan shall be vested for a period of three years from the date of the original approval. </w:t>
      </w:r>
    </w:p>
    <w:p w14:paraId="57333393" w14:textId="77777777" w:rsidR="00F55959" w:rsidRPr="00F55959" w:rsidRDefault="00F55959" w:rsidP="00F55959">
      <w:pPr>
        <w:tabs>
          <w:tab w:val="left" w:pos="900"/>
        </w:tabs>
        <w:snapToGrid w:val="0"/>
        <w:contextualSpacing/>
        <w:jc w:val="both"/>
        <w:rPr>
          <w:rFonts w:ascii="Gill Sans MT" w:hAnsi="Gill Sans MT" w:cs="Arial"/>
          <w:snapToGrid w:val="0"/>
          <w:szCs w:val="24"/>
        </w:rPr>
      </w:pPr>
    </w:p>
    <w:p w14:paraId="65DEC9E2"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Add the following note to the preliminary plan;</w:t>
      </w:r>
    </w:p>
    <w:p w14:paraId="2EF3C39C"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58A40FB6"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r w:rsidRPr="00F55959">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w:t>
      </w:r>
      <w:r w:rsidRPr="00F55959">
        <w:rPr>
          <w:rFonts w:ascii="Gill Sans MT" w:hAnsi="Gill Sans MT" w:cs="Arial"/>
          <w:snapToGrid w:val="0"/>
          <w:szCs w:val="24"/>
        </w:rPr>
        <w:lastRenderedPageBreak/>
        <w:t xml:space="preserve">than those that were applicable during the vesting period.  The Initial vesting period for this plan expires on </w:t>
      </w:r>
      <w:r w:rsidRPr="00F55959">
        <w:rPr>
          <w:rFonts w:ascii="Gill Sans MT" w:hAnsi="Gill Sans MT"/>
          <w:snapToGrid w:val="0"/>
          <w:szCs w:val="24"/>
        </w:rPr>
        <w:t xml:space="preserve">August 3, 2023, </w:t>
      </w:r>
      <w:r w:rsidRPr="00F55959">
        <w:rPr>
          <w:rFonts w:ascii="Gill Sans MT" w:hAnsi="Gill Sans MT" w:cs="Arial"/>
          <w:snapToGrid w:val="0"/>
          <w:szCs w:val="24"/>
        </w:rPr>
        <w:t xml:space="preserve">unless extended by the City of Brentwood.  Persons relying on this plan after said date should contact the City of Brentwood to determine if development may continue as depicted on the plan.  </w:t>
      </w:r>
    </w:p>
    <w:p w14:paraId="28FBA35E"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58B7165A"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2E1664C"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1C1E1ECB"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A901988"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15304156"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77474C4B"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0546C11A"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Show the location of existing and platted property lines, existing streets, buildings, watercourses, railroads, cemeteries, sewer lines, bridges, culverts, drain pipes, water mains, fire hydrants, street lights, tree masses, public utility easements.  </w:t>
      </w:r>
    </w:p>
    <w:p w14:paraId="066AACA2"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456D8071"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Show the location of any sinkholes on the subject property as identified by a qualified geo-technical Engineer shall be located and appropriately labeled on the preliminary plan.  The plan shall be configured to locate all sinkholes in permanent open space only and not within any buildable lots.   Sinkholes in the permanent open space shall be protected from natural and/or man-made debris.</w:t>
      </w:r>
    </w:p>
    <w:p w14:paraId="14E554BB"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3CF05011"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Sidewalks shall be provided along both sides of the interior streets, and the development side of Split Log Road, per the requirements of Article 6.7 of the Subdivision Regulations.  Label the sidewalks, their surface and shade them for better visibility on the plan.  </w:t>
      </w:r>
    </w:p>
    <w:p w14:paraId="6A3C769D"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2C9F4818"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59D7923"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353D2B4D"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w:t>
      </w:r>
      <w:r w:rsidRPr="00F55959">
        <w:rPr>
          <w:rFonts w:ascii="Gill Sans MT" w:hAnsi="Gill Sans MT" w:cs="Arial"/>
          <w:snapToGrid w:val="0"/>
          <w:szCs w:val="24"/>
        </w:rPr>
        <w:lastRenderedPageBreak/>
        <w:t xml:space="preserve">equipment. Show/label an area on the plan to accommodate the cluster box units. Developers must receive approval from the USPS before mail service can begin.  </w:t>
      </w:r>
    </w:p>
    <w:p w14:paraId="06B2FEEB"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1BEA3DF6"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The homes 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p>
    <w:p w14:paraId="0457CFE0"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37CE7F1F"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Label the proposed location of the CBU’s on the plan. </w:t>
      </w:r>
    </w:p>
    <w:p w14:paraId="07EF8B54"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0BC0B870"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Proof of USPS approval of the proposed method of mail delivery shall be provided as part of the re-submittal of the revised preliminary plan for review by the Planning Commission. Contact the Growth Management USPS – Ms. Sandy </w:t>
      </w:r>
      <w:proofErr w:type="spellStart"/>
      <w:r w:rsidRPr="00F55959">
        <w:rPr>
          <w:rFonts w:ascii="Gill Sans MT" w:hAnsi="Gill Sans MT" w:cs="Arial"/>
          <w:snapToGrid w:val="0"/>
          <w:szCs w:val="24"/>
        </w:rPr>
        <w:t>Alsman</w:t>
      </w:r>
      <w:proofErr w:type="spellEnd"/>
      <w:r w:rsidRPr="00F55959">
        <w:rPr>
          <w:rFonts w:ascii="Gill Sans MT" w:hAnsi="Gill Sans MT" w:cs="Arial"/>
          <w:snapToGrid w:val="0"/>
          <w:szCs w:val="24"/>
        </w:rPr>
        <w:t xml:space="preserve">, </w:t>
      </w:r>
      <w:hyperlink r:id="rId11" w:history="1">
        <w:r w:rsidRPr="00F55959">
          <w:rPr>
            <w:rFonts w:ascii="Gill Sans MT" w:hAnsi="Gill Sans MT"/>
            <w:snapToGrid w:val="0"/>
            <w:szCs w:val="24"/>
          </w:rPr>
          <w:t>sandy.l.alsman@usps.gov</w:t>
        </w:r>
      </w:hyperlink>
      <w:r w:rsidRPr="00F55959">
        <w:rPr>
          <w:rFonts w:ascii="Gill Sans MT" w:hAnsi="Gill Sans MT" w:cs="Arial"/>
          <w:snapToGrid w:val="0"/>
          <w:szCs w:val="24"/>
        </w:rPr>
        <w:t xml:space="preserve"> – 423.562.3243.</w:t>
      </w:r>
    </w:p>
    <w:p w14:paraId="7B704686"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1D4E7878"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Applicable security for all required roadway, drainage, utilities, water, sewer, and landscaping improvements in accordance with the requirements of Article Eight of the Subdivision Regulations shall be provided before the final plat may be recorded.   </w:t>
      </w:r>
    </w:p>
    <w:p w14:paraId="66705BBF"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7F7CAB83"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A Maintenance Agreement and Storm Water System Long-Term Operation and Maintenance Plan for all storm water structures and facilities must be prepared, submitted and approved per Section 56-43 of the Brentwood Code. </w:t>
      </w:r>
    </w:p>
    <w:p w14:paraId="6CCCCDD4"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080126FE"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F41A42F"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0444649D"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All previous conditions placed on the project by the Planning Commission shall remain applicable to the project. </w:t>
      </w:r>
    </w:p>
    <w:p w14:paraId="4ED47DBA"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48E8263B"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Development of this project shall comply with all applicable codes and ordinances of the City of Brentwood.</w:t>
      </w:r>
    </w:p>
    <w:p w14:paraId="0D0F8139" w14:textId="77777777" w:rsidR="00F55959" w:rsidRPr="00F55959" w:rsidRDefault="00F55959" w:rsidP="00F55959">
      <w:pPr>
        <w:tabs>
          <w:tab w:val="left" w:pos="900"/>
        </w:tabs>
        <w:snapToGrid w:val="0"/>
        <w:ind w:left="720"/>
        <w:contextualSpacing/>
        <w:jc w:val="both"/>
        <w:rPr>
          <w:rFonts w:ascii="Gill Sans MT" w:hAnsi="Gill Sans MT" w:cs="Arial"/>
          <w:snapToGrid w:val="0"/>
          <w:szCs w:val="24"/>
        </w:rPr>
      </w:pPr>
    </w:p>
    <w:p w14:paraId="26DD2EBE" w14:textId="77777777" w:rsidR="00F55959" w:rsidRPr="00F55959" w:rsidRDefault="00F55959" w:rsidP="00F55959">
      <w:pPr>
        <w:numPr>
          <w:ilvl w:val="0"/>
          <w:numId w:val="10"/>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Approval of the proposed plan shall be limited to the illustrations and plans presented to the Planning Commission for review and approval on </w:t>
      </w:r>
      <w:r w:rsidRPr="00F55959">
        <w:rPr>
          <w:rFonts w:ascii="Gill Sans MT" w:hAnsi="Gill Sans MT"/>
          <w:snapToGrid w:val="0"/>
          <w:szCs w:val="24"/>
        </w:rPr>
        <w:t>March 1, 2021</w:t>
      </w:r>
      <w:r w:rsidRPr="00F55959">
        <w:rPr>
          <w:rFonts w:ascii="Gill Sans MT" w:hAnsi="Gill Sans MT" w:cs="Arial"/>
          <w:snapToGrid w:val="0"/>
          <w:szCs w:val="24"/>
        </w:rPr>
        <w:t>. Any changes to Planning Commission approved plans and specifications will require staff review and re-approval by the Planning Commission.</w:t>
      </w:r>
    </w:p>
    <w:p w14:paraId="5ADA7B45" w14:textId="77777777" w:rsidR="00F55959" w:rsidRDefault="00F55959" w:rsidP="005F398F">
      <w:pPr>
        <w:tabs>
          <w:tab w:val="left" w:pos="900"/>
        </w:tabs>
        <w:snapToGrid w:val="0"/>
        <w:ind w:left="907" w:hanging="907"/>
        <w:contextualSpacing/>
        <w:jc w:val="both"/>
        <w:rPr>
          <w:rStyle w:val="AGENDA1"/>
          <w:rFonts w:ascii="Gill Sans MT" w:hAnsi="Gill Sans MT"/>
          <w:i w:val="0"/>
          <w:color w:val="auto"/>
          <w:szCs w:val="24"/>
        </w:rPr>
      </w:pPr>
    </w:p>
    <w:p w14:paraId="67C2AB6B" w14:textId="77777777" w:rsidR="007A16A0" w:rsidRDefault="007A16A0" w:rsidP="005F398F">
      <w:pPr>
        <w:tabs>
          <w:tab w:val="left" w:pos="900"/>
        </w:tabs>
        <w:snapToGrid w:val="0"/>
        <w:ind w:left="907" w:hanging="907"/>
        <w:contextualSpacing/>
        <w:jc w:val="both"/>
        <w:rPr>
          <w:rStyle w:val="AGENDA1"/>
          <w:rFonts w:ascii="Gill Sans MT" w:hAnsi="Gill Sans MT"/>
          <w:i w:val="0"/>
          <w:color w:val="auto"/>
          <w:szCs w:val="24"/>
        </w:rPr>
      </w:pPr>
    </w:p>
    <w:p w14:paraId="03BF4F7E" w14:textId="77777777" w:rsidR="007A16A0" w:rsidRDefault="007A16A0">
      <w:pPr>
        <w:rPr>
          <w:rStyle w:val="AGENDA1"/>
          <w:rFonts w:ascii="Gill Sans MT" w:hAnsi="Gill Sans MT"/>
          <w:i w:val="0"/>
          <w:color w:val="auto"/>
          <w:szCs w:val="24"/>
        </w:rPr>
      </w:pPr>
      <w:r>
        <w:rPr>
          <w:rStyle w:val="AGENDA1"/>
          <w:rFonts w:ascii="Gill Sans MT" w:hAnsi="Gill Sans MT"/>
          <w:i w:val="0"/>
          <w:color w:val="auto"/>
          <w:szCs w:val="24"/>
        </w:rPr>
        <w:br w:type="page"/>
      </w:r>
    </w:p>
    <w:p w14:paraId="6860F424" w14:textId="323704C9" w:rsidR="005F398F" w:rsidRPr="00E419EE" w:rsidRDefault="005F398F" w:rsidP="005F398F">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lastRenderedPageBreak/>
        <w:t xml:space="preserve">Item </w:t>
      </w:r>
      <w:r>
        <w:rPr>
          <w:rStyle w:val="AGENDA1"/>
          <w:rFonts w:ascii="Gill Sans MT" w:hAnsi="Gill Sans MT"/>
          <w:i w:val="0"/>
          <w:color w:val="auto"/>
          <w:szCs w:val="24"/>
        </w:rPr>
        <w:t>5</w:t>
      </w:r>
      <w:r w:rsidRPr="004A2502">
        <w:rPr>
          <w:rStyle w:val="AGENDA1"/>
          <w:rFonts w:ascii="Gill Sans MT" w:hAnsi="Gill Sans MT"/>
          <w:i w:val="0"/>
          <w:color w:val="auto"/>
          <w:szCs w:val="24"/>
        </w:rPr>
        <w:t>:</w:t>
      </w:r>
      <w:r w:rsidRPr="004A2502">
        <w:rPr>
          <w:rStyle w:val="AGENDA1"/>
          <w:rFonts w:ascii="Gill Sans MT" w:hAnsi="Gill Sans MT"/>
          <w:i w:val="0"/>
          <w:color w:val="auto"/>
          <w:szCs w:val="24"/>
        </w:rPr>
        <w:tab/>
      </w:r>
      <w:r w:rsidR="00F55959" w:rsidRPr="00F55959">
        <w:rPr>
          <w:rStyle w:val="AGENDA1"/>
          <w:rFonts w:ascii="Gill Sans MT" w:hAnsi="Gill Sans MT"/>
          <w:i w:val="0"/>
          <w:color w:val="auto"/>
          <w:szCs w:val="24"/>
        </w:rPr>
        <w:t>BPC2102-003</w:t>
      </w:r>
      <w:r w:rsidR="00F55959">
        <w:rPr>
          <w:rStyle w:val="AGENDA1"/>
          <w:rFonts w:ascii="Gill Sans MT" w:hAnsi="Gill Sans MT"/>
          <w:i w:val="0"/>
          <w:color w:val="auto"/>
          <w:szCs w:val="24"/>
        </w:rPr>
        <w:t xml:space="preserve"> </w:t>
      </w:r>
      <w:r w:rsidR="00F55959" w:rsidRPr="00F55959">
        <w:rPr>
          <w:rStyle w:val="AGENDA1"/>
          <w:rFonts w:ascii="Gill Sans MT" w:hAnsi="Gill Sans MT"/>
          <w:i w:val="0"/>
          <w:color w:val="auto"/>
          <w:szCs w:val="24"/>
        </w:rPr>
        <w:t>Revised Preliminary Plan – Delfino Subdivision, 502 Wilson Pike, Zoning R-2</w:t>
      </w:r>
    </w:p>
    <w:p w14:paraId="6A8302E9" w14:textId="77777777" w:rsidR="005F398F" w:rsidRDefault="005F398F" w:rsidP="005F398F">
      <w:pPr>
        <w:snapToGrid w:val="0"/>
        <w:jc w:val="both"/>
        <w:rPr>
          <w:rStyle w:val="AGENDA1"/>
          <w:rFonts w:ascii="Gill Sans MT" w:hAnsi="Gill Sans MT"/>
          <w:b w:val="0"/>
          <w:bCs/>
          <w:i w:val="0"/>
          <w:iCs/>
          <w:color w:val="auto"/>
        </w:rPr>
      </w:pPr>
    </w:p>
    <w:p w14:paraId="4417DCA9" w14:textId="42D14C78" w:rsidR="00F55959" w:rsidRPr="00F55959" w:rsidRDefault="00F55959" w:rsidP="00F55959">
      <w:pPr>
        <w:jc w:val="both"/>
        <w:rPr>
          <w:rFonts w:ascii="Gill Sans MT" w:hAnsi="Gill Sans MT" w:cs="Arial"/>
          <w:iCs/>
          <w:szCs w:val="24"/>
        </w:rPr>
      </w:pPr>
      <w:r w:rsidRPr="00F55959">
        <w:rPr>
          <w:rFonts w:ascii="Gill Sans MT" w:hAnsi="Gill Sans MT" w:cs="Arial"/>
          <w:iCs/>
          <w:szCs w:val="24"/>
        </w:rPr>
        <w:t>Hidden Valley Homes, LLC request</w:t>
      </w:r>
      <w:r w:rsidR="007A16A0">
        <w:rPr>
          <w:rFonts w:ascii="Gill Sans MT" w:hAnsi="Gill Sans MT" w:cs="Arial"/>
          <w:iCs/>
          <w:szCs w:val="24"/>
        </w:rPr>
        <w:t>ed</w:t>
      </w:r>
      <w:r w:rsidRPr="00F55959">
        <w:rPr>
          <w:rFonts w:ascii="Gill Sans MT" w:hAnsi="Gill Sans MT" w:cs="Arial"/>
          <w:iCs/>
          <w:szCs w:val="24"/>
        </w:rPr>
        <w:t xml:space="preserve"> approval of a revised preliminary plan that propose</w:t>
      </w:r>
      <w:r w:rsidR="007A16A0">
        <w:rPr>
          <w:rFonts w:ascii="Gill Sans MT" w:hAnsi="Gill Sans MT" w:cs="Arial"/>
          <w:iCs/>
          <w:szCs w:val="24"/>
        </w:rPr>
        <w:t>d</w:t>
      </w:r>
      <w:r w:rsidRPr="00F55959">
        <w:rPr>
          <w:rFonts w:ascii="Gill Sans MT" w:hAnsi="Gill Sans MT" w:cs="Arial"/>
          <w:iCs/>
          <w:szCs w:val="24"/>
        </w:rPr>
        <w:t xml:space="preserve"> the following changes to the approved landscaping plan:</w:t>
      </w:r>
    </w:p>
    <w:p w14:paraId="62791DBA" w14:textId="77777777" w:rsidR="00F55959" w:rsidRPr="00F55959" w:rsidRDefault="00F55959" w:rsidP="00F55959">
      <w:pPr>
        <w:jc w:val="both"/>
        <w:rPr>
          <w:rFonts w:ascii="Gill Sans MT" w:hAnsi="Gill Sans MT" w:cs="Arial"/>
          <w:iCs/>
          <w:szCs w:val="24"/>
        </w:rPr>
      </w:pPr>
    </w:p>
    <w:p w14:paraId="5B765CB5" w14:textId="77777777" w:rsidR="00F55959" w:rsidRPr="00F55959" w:rsidRDefault="00F55959" w:rsidP="00F55959">
      <w:pPr>
        <w:numPr>
          <w:ilvl w:val="0"/>
          <w:numId w:val="9"/>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Added a 3 foot tall berm to the landscape buffer along Wilson Pike and Old Smyrna Road resulting in a 10% reduction in the required buffer plantings;</w:t>
      </w:r>
    </w:p>
    <w:p w14:paraId="66CF7A6C" w14:textId="77777777" w:rsidR="00F55959" w:rsidRPr="00F55959" w:rsidRDefault="00F55959" w:rsidP="00F55959">
      <w:pPr>
        <w:numPr>
          <w:ilvl w:val="0"/>
          <w:numId w:val="9"/>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A total of 21 existing trees along the buffer have been included and counted toward the buffer planting requirements;</w:t>
      </w:r>
    </w:p>
    <w:p w14:paraId="409865F0" w14:textId="77777777" w:rsidR="00F55959" w:rsidRPr="00F55959" w:rsidRDefault="00F55959" w:rsidP="00F55959">
      <w:pPr>
        <w:numPr>
          <w:ilvl w:val="0"/>
          <w:numId w:val="9"/>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The approved landscaping plan showed a combination of trees and shrubs in the buffer area.  The revised plan shows all trees and no shrubs, and</w:t>
      </w:r>
    </w:p>
    <w:p w14:paraId="318B86D3" w14:textId="77777777" w:rsidR="00F55959" w:rsidRPr="00F55959" w:rsidRDefault="00F55959" w:rsidP="00F55959">
      <w:pPr>
        <w:numPr>
          <w:ilvl w:val="0"/>
          <w:numId w:val="9"/>
        </w:numPr>
        <w:tabs>
          <w:tab w:val="left" w:pos="900"/>
        </w:tabs>
        <w:snapToGrid w:val="0"/>
        <w:contextualSpacing/>
        <w:jc w:val="both"/>
        <w:rPr>
          <w:rFonts w:ascii="Gill Sans MT" w:hAnsi="Gill Sans MT" w:cs="Arial"/>
          <w:snapToGrid w:val="0"/>
          <w:szCs w:val="24"/>
        </w:rPr>
      </w:pPr>
      <w:r w:rsidRPr="00F55959">
        <w:rPr>
          <w:rFonts w:ascii="Gill Sans MT" w:hAnsi="Gill Sans MT" w:cs="Arial"/>
          <w:snapToGrid w:val="0"/>
          <w:szCs w:val="24"/>
        </w:rPr>
        <w:t xml:space="preserve">The subdivision monument sign has changed and removed from the corner of Old Smyrna Road and Wilson Pike. </w:t>
      </w:r>
    </w:p>
    <w:p w14:paraId="59C7E9B9" w14:textId="77777777" w:rsidR="00F55959" w:rsidRDefault="00F55959" w:rsidP="005F398F">
      <w:pPr>
        <w:rPr>
          <w:rStyle w:val="AGENDA1"/>
          <w:rFonts w:ascii="Gill Sans MT" w:hAnsi="Gill Sans MT"/>
          <w:b w:val="0"/>
          <w:i w:val="0"/>
          <w:color w:val="auto"/>
          <w:szCs w:val="24"/>
        </w:rPr>
      </w:pPr>
    </w:p>
    <w:p w14:paraId="37FE08C6" w14:textId="49A6E7A3" w:rsidR="005F398F" w:rsidRPr="00CF2808" w:rsidRDefault="005F398F" w:rsidP="005F398F">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Pr>
          <w:rStyle w:val="AGENDA1"/>
          <w:rFonts w:ascii="Gill Sans MT" w:hAnsi="Gill Sans MT"/>
          <w:b w:val="0"/>
          <w:i w:val="0"/>
          <w:color w:val="auto"/>
          <w:szCs w:val="24"/>
        </w:rPr>
        <w:t>revis</w:t>
      </w:r>
      <w:r w:rsidR="00AF1761">
        <w:rPr>
          <w:rStyle w:val="AGENDA1"/>
          <w:rFonts w:ascii="Gill Sans MT" w:hAnsi="Gill Sans MT"/>
          <w:b w:val="0"/>
          <w:i w:val="0"/>
          <w:color w:val="auto"/>
          <w:szCs w:val="24"/>
        </w:rPr>
        <w:t>ed preliminary plan</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27A35831" w14:textId="77777777" w:rsidR="005F398F" w:rsidRPr="00CF2808" w:rsidRDefault="005F398F" w:rsidP="005F398F">
      <w:pPr>
        <w:snapToGrid w:val="0"/>
        <w:jc w:val="both"/>
        <w:rPr>
          <w:rStyle w:val="AGENDA1"/>
          <w:rFonts w:ascii="Gill Sans MT" w:hAnsi="Gill Sans MT"/>
          <w:b w:val="0"/>
          <w:i w:val="0"/>
          <w:color w:val="auto"/>
          <w:szCs w:val="24"/>
        </w:rPr>
      </w:pPr>
    </w:p>
    <w:p w14:paraId="41CB742B"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Show all water and sewer easements on plans. No plantings will be allowed in any water or sewer easements.</w:t>
      </w:r>
    </w:p>
    <w:p w14:paraId="35347FB8"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3A14977A" w14:textId="7E325FDA" w:rsid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A preliminary plan shall be vested for a period of three years from the date of the original approval. </w:t>
      </w:r>
    </w:p>
    <w:p w14:paraId="6D9438E3" w14:textId="77777777" w:rsidR="00AF1761" w:rsidRPr="00AF1761" w:rsidRDefault="00AF1761" w:rsidP="00AF1761">
      <w:pPr>
        <w:tabs>
          <w:tab w:val="left" w:pos="900"/>
        </w:tabs>
        <w:snapToGrid w:val="0"/>
        <w:contextualSpacing/>
        <w:jc w:val="both"/>
        <w:rPr>
          <w:rFonts w:ascii="Gill Sans MT" w:hAnsi="Gill Sans MT" w:cs="Arial"/>
          <w:snapToGrid w:val="0"/>
          <w:szCs w:val="24"/>
        </w:rPr>
      </w:pPr>
    </w:p>
    <w:p w14:paraId="6FF7DA45"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Add the following note to the preliminary plan;</w:t>
      </w:r>
    </w:p>
    <w:p w14:paraId="127D8B4B"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75558A65"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r w:rsidRPr="00AF1761">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r w:rsidRPr="00AF1761">
        <w:rPr>
          <w:rFonts w:ascii="Gill Sans MT" w:hAnsi="Gill Sans MT"/>
          <w:snapToGrid w:val="0"/>
          <w:szCs w:val="24"/>
        </w:rPr>
        <w:t xml:space="preserve">October 5, 2023, </w:t>
      </w:r>
      <w:r w:rsidRPr="00AF1761">
        <w:rPr>
          <w:rFonts w:ascii="Gill Sans MT" w:hAnsi="Gill Sans MT" w:cs="Arial"/>
          <w:snapToGrid w:val="0"/>
          <w:szCs w:val="24"/>
        </w:rPr>
        <w:t xml:space="preserve">unless extended by the City of Brentwood.  Persons relying on this plan after said date should contact the City of Brentwood to determine if development may continue as depicted on the plan.  </w:t>
      </w:r>
    </w:p>
    <w:p w14:paraId="6DAB2FD6"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5B571B5A"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37C13A37"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0AE326C0"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lastRenderedPageBreak/>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47525443"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3C77773D"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4E264463"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2D1A7304"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14:paraId="6ABB2D41"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29C3F76C"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Proof of USPS approval of the proposed method of mail delivery shall be provided as part of the re-submittal of the revised preliminary plan for review by the Planning Commission. Contact the Growth Management USPS – Ms. Sandy </w:t>
      </w:r>
      <w:proofErr w:type="spellStart"/>
      <w:r w:rsidRPr="00AF1761">
        <w:rPr>
          <w:rFonts w:ascii="Gill Sans MT" w:hAnsi="Gill Sans MT" w:cs="Arial"/>
          <w:snapToGrid w:val="0"/>
          <w:szCs w:val="24"/>
        </w:rPr>
        <w:t>Alsman</w:t>
      </w:r>
      <w:proofErr w:type="spellEnd"/>
      <w:r w:rsidRPr="00AF1761">
        <w:rPr>
          <w:rFonts w:ascii="Gill Sans MT" w:hAnsi="Gill Sans MT" w:cs="Arial"/>
          <w:snapToGrid w:val="0"/>
          <w:szCs w:val="24"/>
        </w:rPr>
        <w:t xml:space="preserve">, </w:t>
      </w:r>
      <w:hyperlink r:id="rId12" w:history="1">
        <w:r w:rsidRPr="00AF1761">
          <w:rPr>
            <w:rFonts w:ascii="Gill Sans MT" w:hAnsi="Gill Sans MT"/>
            <w:snapToGrid w:val="0"/>
            <w:szCs w:val="24"/>
          </w:rPr>
          <w:t>sandy.l.alsman@usps.gov</w:t>
        </w:r>
      </w:hyperlink>
      <w:r w:rsidRPr="00AF1761">
        <w:rPr>
          <w:rFonts w:ascii="Gill Sans MT" w:hAnsi="Gill Sans MT" w:cs="Arial"/>
          <w:snapToGrid w:val="0"/>
          <w:szCs w:val="24"/>
        </w:rPr>
        <w:t xml:space="preserve"> – 423.562.3243.</w:t>
      </w:r>
    </w:p>
    <w:p w14:paraId="5DF7B7C9"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035273CA"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Revise the plan to show the location of the required CBU’s. </w:t>
      </w:r>
    </w:p>
    <w:p w14:paraId="0D30B0BA"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1FF886B9"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The homes 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p>
    <w:p w14:paraId="1C5525B1"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0993AE44"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Sidewalks shall be provided along both sides of the interior streets, and the development side of Old Smyrna Road, per the requirements of Article 6.7 of the Subdivision Regulations.  Label the sidewalks, their surface and shade them for better visibility on the plan.  </w:t>
      </w:r>
    </w:p>
    <w:p w14:paraId="01910FF5"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351DCA09"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All previous conditions placed on the project by the Planning Commission shall remain applicable to the project. </w:t>
      </w:r>
    </w:p>
    <w:p w14:paraId="52DC9AEA"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742FF652"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 Please submit a comprehensive sign package to Allison Henry at allison.henry@brentwoodtn.gov.</w:t>
      </w:r>
    </w:p>
    <w:p w14:paraId="6F099688"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13E15899" w14:textId="1370636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Show the location of any sinkholes on the subject property as identified by a qualified geo-technical Engineer shall be located and appropriately labeled on the preliminary plan.  The plan shall be configured to locate all sinkholes in permanent open space only and not within any buildable lots.   Sinkholes in the permanent open space shall be protected from natural and/or man-made debris.</w:t>
      </w:r>
    </w:p>
    <w:p w14:paraId="4710A7F8"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6508AC62"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18CA1CE5"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1CC3493F"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Applicable security for all required roadway, drainage, utilities, water, sewer, improvements and landscaping in accordance with the requirements of Article Eight of the Brentwood Subdivision Regulations shall be provided before the final plat may be recorded.   </w:t>
      </w:r>
    </w:p>
    <w:p w14:paraId="0ADDB761" w14:textId="77777777" w:rsidR="00AF1761" w:rsidRPr="00AF1761" w:rsidRDefault="00AF1761" w:rsidP="00AF1761">
      <w:pPr>
        <w:tabs>
          <w:tab w:val="left" w:pos="900"/>
        </w:tabs>
        <w:snapToGrid w:val="0"/>
        <w:ind w:left="360"/>
        <w:contextualSpacing/>
        <w:jc w:val="both"/>
        <w:rPr>
          <w:rFonts w:ascii="Gill Sans MT" w:hAnsi="Gill Sans MT" w:cs="Arial"/>
          <w:snapToGrid w:val="0"/>
          <w:szCs w:val="24"/>
        </w:rPr>
      </w:pPr>
    </w:p>
    <w:p w14:paraId="76D0AE45"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A Maintenance Agreement and Storm Water System Long-Term Operation and Maintenance Plan for all storm water structures and facilities must be prepared, submitted and approved per Section 56-43 of the Brentwood Code. </w:t>
      </w:r>
    </w:p>
    <w:p w14:paraId="3EBA8973"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1537C856"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80D50A1"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51DAEB9B"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Development of this project shall comply with all applicable codes and ordinances of the City of Brentwood.</w:t>
      </w:r>
    </w:p>
    <w:p w14:paraId="568D7F36"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0D5615A9" w14:textId="77777777" w:rsidR="00AF1761" w:rsidRPr="00AF1761" w:rsidRDefault="00AF1761" w:rsidP="00AF1761">
      <w:pPr>
        <w:numPr>
          <w:ilvl w:val="0"/>
          <w:numId w:val="29"/>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Approval of the proposed plan shall be limited to the illustrations and plans presented to the Planning Commission for review and approval on </w:t>
      </w:r>
      <w:r w:rsidRPr="00AF1761">
        <w:rPr>
          <w:rFonts w:ascii="Gill Sans MT" w:hAnsi="Gill Sans MT"/>
          <w:snapToGrid w:val="0"/>
          <w:szCs w:val="24"/>
        </w:rPr>
        <w:t>March 1, 2021</w:t>
      </w:r>
      <w:r w:rsidRPr="00AF1761">
        <w:rPr>
          <w:rFonts w:ascii="Gill Sans MT" w:hAnsi="Gill Sans MT" w:cs="Arial"/>
          <w:snapToGrid w:val="0"/>
          <w:szCs w:val="24"/>
        </w:rPr>
        <w:t>. Any changes to Planning Commission approved plans and specifications will require staff review and re-approval by the Planning Commission.</w:t>
      </w:r>
    </w:p>
    <w:p w14:paraId="276C9878" w14:textId="30FFD1BE" w:rsidR="005F398F" w:rsidRDefault="005F398F" w:rsidP="00E246D4">
      <w:pPr>
        <w:tabs>
          <w:tab w:val="left" w:pos="900"/>
        </w:tabs>
        <w:snapToGrid w:val="0"/>
        <w:ind w:left="907" w:hanging="907"/>
        <w:contextualSpacing/>
        <w:jc w:val="both"/>
        <w:rPr>
          <w:rStyle w:val="AGENDA1"/>
          <w:rFonts w:ascii="Gill Sans MT" w:hAnsi="Gill Sans MT"/>
          <w:i w:val="0"/>
          <w:color w:val="auto"/>
          <w:szCs w:val="24"/>
        </w:rPr>
      </w:pPr>
    </w:p>
    <w:p w14:paraId="5E45ECD2" w14:textId="53C792F7" w:rsidR="00AF1761" w:rsidRPr="00E419EE" w:rsidRDefault="00AF1761" w:rsidP="00AF1761">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4A2502">
        <w:rPr>
          <w:rStyle w:val="AGENDA1"/>
          <w:rFonts w:ascii="Gill Sans MT" w:hAnsi="Gill Sans MT"/>
          <w:i w:val="0"/>
          <w:color w:val="auto"/>
          <w:szCs w:val="24"/>
        </w:rPr>
        <w:t>:</w:t>
      </w:r>
      <w:r w:rsidRPr="004A2502">
        <w:rPr>
          <w:rStyle w:val="AGENDA1"/>
          <w:rFonts w:ascii="Gill Sans MT" w:hAnsi="Gill Sans MT"/>
          <w:i w:val="0"/>
          <w:color w:val="auto"/>
          <w:szCs w:val="24"/>
        </w:rPr>
        <w:tab/>
      </w:r>
      <w:r w:rsidRPr="00AF1761">
        <w:rPr>
          <w:rStyle w:val="AGENDA1"/>
          <w:rFonts w:ascii="Gill Sans MT" w:hAnsi="Gill Sans MT"/>
          <w:i w:val="0"/>
          <w:color w:val="auto"/>
          <w:szCs w:val="24"/>
        </w:rPr>
        <w:t>BPC2102-011</w:t>
      </w:r>
      <w:r>
        <w:rPr>
          <w:rStyle w:val="AGENDA1"/>
          <w:rFonts w:ascii="Gill Sans MT" w:hAnsi="Gill Sans MT"/>
          <w:i w:val="0"/>
          <w:color w:val="auto"/>
          <w:szCs w:val="24"/>
        </w:rPr>
        <w:t xml:space="preserve"> </w:t>
      </w:r>
      <w:r w:rsidRPr="00AF1761">
        <w:rPr>
          <w:rStyle w:val="AGENDA1"/>
          <w:rFonts w:ascii="Gill Sans MT" w:hAnsi="Gill Sans MT"/>
          <w:i w:val="0"/>
          <w:color w:val="auto"/>
          <w:szCs w:val="24"/>
        </w:rPr>
        <w:t>Revised Site Plan – Brentwood Country Club, 5123 Country Club Drive, Zoning OSRD</w:t>
      </w:r>
    </w:p>
    <w:p w14:paraId="3B9B2043" w14:textId="77777777" w:rsidR="00AF1761" w:rsidRDefault="00AF1761" w:rsidP="00AF1761">
      <w:pPr>
        <w:snapToGrid w:val="0"/>
        <w:jc w:val="both"/>
        <w:rPr>
          <w:rStyle w:val="AGENDA1"/>
          <w:rFonts w:ascii="Gill Sans MT" w:hAnsi="Gill Sans MT"/>
          <w:b w:val="0"/>
          <w:bCs/>
          <w:i w:val="0"/>
          <w:iCs/>
          <w:color w:val="auto"/>
        </w:rPr>
      </w:pPr>
    </w:p>
    <w:p w14:paraId="18361015" w14:textId="23397FBF" w:rsidR="00AF1761" w:rsidRPr="00AF1761" w:rsidRDefault="00AF1761" w:rsidP="00AF1761">
      <w:pPr>
        <w:rPr>
          <w:rStyle w:val="AGENDA1"/>
          <w:rFonts w:ascii="Gill Sans MT" w:hAnsi="Gill Sans MT"/>
          <w:b w:val="0"/>
          <w:bCs/>
          <w:i w:val="0"/>
          <w:iCs/>
          <w:color w:val="auto"/>
        </w:rPr>
      </w:pPr>
      <w:r w:rsidRPr="00AF1761">
        <w:rPr>
          <w:rStyle w:val="AGENDA1"/>
          <w:rFonts w:ascii="Gill Sans MT" w:hAnsi="Gill Sans MT"/>
          <w:b w:val="0"/>
          <w:bCs/>
          <w:i w:val="0"/>
          <w:iCs/>
          <w:color w:val="auto"/>
        </w:rPr>
        <w:t>906 Studio request</w:t>
      </w:r>
      <w:r w:rsidR="007A16A0">
        <w:rPr>
          <w:rStyle w:val="AGENDA1"/>
          <w:rFonts w:ascii="Gill Sans MT" w:hAnsi="Gill Sans MT"/>
          <w:b w:val="0"/>
          <w:bCs/>
          <w:i w:val="0"/>
          <w:iCs/>
          <w:color w:val="auto"/>
        </w:rPr>
        <w:t>ed</w:t>
      </w:r>
      <w:r w:rsidRPr="00AF1761">
        <w:rPr>
          <w:rStyle w:val="AGENDA1"/>
          <w:rFonts w:ascii="Gill Sans MT" w:hAnsi="Gill Sans MT"/>
          <w:b w:val="0"/>
          <w:bCs/>
          <w:i w:val="0"/>
          <w:iCs/>
          <w:color w:val="auto"/>
        </w:rPr>
        <w:t xml:space="preserve"> approval of a plan that renovate</w:t>
      </w:r>
      <w:r w:rsidR="007A16A0">
        <w:rPr>
          <w:rStyle w:val="AGENDA1"/>
          <w:rFonts w:ascii="Gill Sans MT" w:hAnsi="Gill Sans MT"/>
          <w:b w:val="0"/>
          <w:bCs/>
          <w:i w:val="0"/>
          <w:iCs/>
          <w:color w:val="auto"/>
        </w:rPr>
        <w:t>d</w:t>
      </w:r>
      <w:r w:rsidRPr="00AF1761">
        <w:rPr>
          <w:rStyle w:val="AGENDA1"/>
          <w:rFonts w:ascii="Gill Sans MT" w:hAnsi="Gill Sans MT"/>
          <w:b w:val="0"/>
          <w:bCs/>
          <w:i w:val="0"/>
          <w:iCs/>
          <w:color w:val="auto"/>
        </w:rPr>
        <w:t xml:space="preserve"> an area of approximately 4,590 sq. ft. within the building.  The project also involve</w:t>
      </w:r>
      <w:r w:rsidR="007A16A0">
        <w:rPr>
          <w:rStyle w:val="AGENDA1"/>
          <w:rFonts w:ascii="Gill Sans MT" w:hAnsi="Gill Sans MT"/>
          <w:b w:val="0"/>
          <w:bCs/>
          <w:i w:val="0"/>
          <w:iCs/>
          <w:color w:val="auto"/>
        </w:rPr>
        <w:t>d</w:t>
      </w:r>
      <w:r w:rsidRPr="00AF1761">
        <w:rPr>
          <w:rStyle w:val="AGENDA1"/>
          <w:rFonts w:ascii="Gill Sans MT" w:hAnsi="Gill Sans MT"/>
          <w:b w:val="0"/>
          <w:bCs/>
          <w:i w:val="0"/>
          <w:iCs/>
          <w:color w:val="auto"/>
        </w:rPr>
        <w:t xml:space="preserve"> the reconfiguration of existing spaces within the building. The proposal also add</w:t>
      </w:r>
      <w:r w:rsidR="007A16A0">
        <w:rPr>
          <w:rStyle w:val="AGENDA1"/>
          <w:rFonts w:ascii="Gill Sans MT" w:hAnsi="Gill Sans MT"/>
          <w:b w:val="0"/>
          <w:bCs/>
          <w:i w:val="0"/>
          <w:iCs/>
          <w:color w:val="auto"/>
        </w:rPr>
        <w:t>ed</w:t>
      </w:r>
      <w:r w:rsidRPr="00AF1761">
        <w:rPr>
          <w:rStyle w:val="AGENDA1"/>
          <w:rFonts w:ascii="Gill Sans MT" w:hAnsi="Gill Sans MT"/>
          <w:b w:val="0"/>
          <w:bCs/>
          <w:i w:val="0"/>
          <w:iCs/>
          <w:color w:val="auto"/>
        </w:rPr>
        <w:t xml:space="preserve"> a small addition, having an area of 411 sq</w:t>
      </w:r>
      <w:r w:rsidR="007A16A0">
        <w:rPr>
          <w:rStyle w:val="AGENDA1"/>
          <w:rFonts w:ascii="Gill Sans MT" w:hAnsi="Gill Sans MT"/>
          <w:b w:val="0"/>
          <w:bCs/>
          <w:i w:val="0"/>
          <w:iCs/>
          <w:color w:val="auto"/>
        </w:rPr>
        <w:t>.</w:t>
      </w:r>
      <w:r w:rsidRPr="00AF1761">
        <w:rPr>
          <w:rStyle w:val="AGENDA1"/>
          <w:rFonts w:ascii="Gill Sans MT" w:hAnsi="Gill Sans MT"/>
          <w:b w:val="0"/>
          <w:bCs/>
          <w:i w:val="0"/>
          <w:iCs/>
          <w:color w:val="auto"/>
        </w:rPr>
        <w:t xml:space="preserve"> ft. to the rear of the existing Brentwood Country Club Clubhouse.  The proposed use of the building remain</w:t>
      </w:r>
      <w:r w:rsidR="007A16A0">
        <w:rPr>
          <w:rStyle w:val="AGENDA1"/>
          <w:rFonts w:ascii="Gill Sans MT" w:hAnsi="Gill Sans MT"/>
          <w:b w:val="0"/>
          <w:bCs/>
          <w:i w:val="0"/>
          <w:iCs/>
          <w:color w:val="auto"/>
        </w:rPr>
        <w:t>ed</w:t>
      </w:r>
      <w:r w:rsidRPr="00AF1761">
        <w:rPr>
          <w:rStyle w:val="AGENDA1"/>
          <w:rFonts w:ascii="Gill Sans MT" w:hAnsi="Gill Sans MT"/>
          <w:b w:val="0"/>
          <w:bCs/>
          <w:i w:val="0"/>
          <w:iCs/>
          <w:color w:val="auto"/>
        </w:rPr>
        <w:t xml:space="preserve"> unchanged. </w:t>
      </w:r>
    </w:p>
    <w:p w14:paraId="6D13A488" w14:textId="77777777" w:rsidR="00AF1761" w:rsidRPr="00AF1761" w:rsidRDefault="00AF1761" w:rsidP="00AF1761">
      <w:pPr>
        <w:rPr>
          <w:rStyle w:val="AGENDA1"/>
          <w:rFonts w:ascii="Gill Sans MT" w:hAnsi="Gill Sans MT"/>
          <w:b w:val="0"/>
          <w:bCs/>
          <w:i w:val="0"/>
          <w:iCs/>
          <w:color w:val="auto"/>
        </w:rPr>
      </w:pPr>
    </w:p>
    <w:p w14:paraId="259BEA5F" w14:textId="1CB4C31F" w:rsidR="00AF1761" w:rsidRPr="00AF1761" w:rsidRDefault="00AF1761" w:rsidP="00AF1761">
      <w:pPr>
        <w:rPr>
          <w:rStyle w:val="AGENDA1"/>
          <w:rFonts w:ascii="Gill Sans MT" w:hAnsi="Gill Sans MT"/>
          <w:b w:val="0"/>
          <w:bCs/>
          <w:i w:val="0"/>
          <w:iCs/>
          <w:color w:val="auto"/>
        </w:rPr>
      </w:pPr>
      <w:r w:rsidRPr="00AF1761">
        <w:rPr>
          <w:rStyle w:val="AGENDA1"/>
          <w:rFonts w:ascii="Gill Sans MT" w:hAnsi="Gill Sans MT"/>
          <w:b w:val="0"/>
          <w:bCs/>
          <w:i w:val="0"/>
          <w:iCs/>
          <w:color w:val="auto"/>
        </w:rPr>
        <w:t>Because the proposal include</w:t>
      </w:r>
      <w:r w:rsidR="007A16A0">
        <w:rPr>
          <w:rStyle w:val="AGENDA1"/>
          <w:rFonts w:ascii="Gill Sans MT" w:hAnsi="Gill Sans MT"/>
          <w:b w:val="0"/>
          <w:bCs/>
          <w:i w:val="0"/>
          <w:iCs/>
          <w:color w:val="auto"/>
        </w:rPr>
        <w:t>d</w:t>
      </w:r>
      <w:r w:rsidRPr="00AF1761">
        <w:rPr>
          <w:rStyle w:val="AGENDA1"/>
          <w:rFonts w:ascii="Gill Sans MT" w:hAnsi="Gill Sans MT"/>
          <w:b w:val="0"/>
          <w:bCs/>
          <w:i w:val="0"/>
          <w:iCs/>
          <w:color w:val="auto"/>
        </w:rPr>
        <w:t xml:space="preserve"> modification to improvements within the permanent open space for the subdivision, approval of the corresponding revisions to the OSRD Development Plan by the Board of Commissioners </w:t>
      </w:r>
      <w:r w:rsidR="007A16A0">
        <w:rPr>
          <w:rStyle w:val="AGENDA1"/>
          <w:rFonts w:ascii="Gill Sans MT" w:hAnsi="Gill Sans MT"/>
          <w:b w:val="0"/>
          <w:bCs/>
          <w:i w:val="0"/>
          <w:iCs/>
          <w:color w:val="auto"/>
        </w:rPr>
        <w:t>was</w:t>
      </w:r>
      <w:r w:rsidRPr="00AF1761">
        <w:rPr>
          <w:rStyle w:val="AGENDA1"/>
          <w:rFonts w:ascii="Gill Sans MT" w:hAnsi="Gill Sans MT"/>
          <w:b w:val="0"/>
          <w:bCs/>
          <w:i w:val="0"/>
          <w:iCs/>
          <w:color w:val="auto"/>
        </w:rPr>
        <w:t xml:space="preserve"> required.</w:t>
      </w:r>
    </w:p>
    <w:p w14:paraId="539C6665" w14:textId="77777777" w:rsidR="00AF1761" w:rsidRDefault="00AF1761" w:rsidP="00AF1761">
      <w:pPr>
        <w:rPr>
          <w:rStyle w:val="AGENDA1"/>
          <w:rFonts w:ascii="Gill Sans MT" w:hAnsi="Gill Sans MT"/>
          <w:b w:val="0"/>
          <w:i w:val="0"/>
          <w:color w:val="auto"/>
          <w:szCs w:val="24"/>
        </w:rPr>
      </w:pPr>
    </w:p>
    <w:p w14:paraId="32110A88" w14:textId="111ED5DD" w:rsidR="00AF1761" w:rsidRPr="00CF2808" w:rsidRDefault="00AF1761" w:rsidP="00AF1761">
      <w:pPr>
        <w:rPr>
          <w:rStyle w:val="AGENDA1"/>
          <w:rFonts w:ascii="Gill Sans MT" w:hAnsi="Gill Sans MT"/>
          <w:b w:val="0"/>
          <w:i w:val="0"/>
          <w:color w:val="auto"/>
          <w:szCs w:val="24"/>
        </w:rPr>
      </w:pPr>
      <w:r w:rsidRPr="00CF2808">
        <w:rPr>
          <w:rStyle w:val="AGENDA1"/>
          <w:rFonts w:ascii="Gill Sans MT" w:hAnsi="Gill Sans MT"/>
          <w:b w:val="0"/>
          <w:i w:val="0"/>
          <w:color w:val="auto"/>
          <w:szCs w:val="24"/>
        </w:rPr>
        <w:lastRenderedPageBreak/>
        <w:t xml:space="preserve">Staff </w:t>
      </w:r>
      <w:r w:rsidRPr="001F5FE4">
        <w:rPr>
          <w:rStyle w:val="AGENDA1"/>
          <w:rFonts w:ascii="Gill Sans MT" w:hAnsi="Gill Sans MT"/>
          <w:b w:val="0"/>
          <w:i w:val="0"/>
          <w:color w:val="auto"/>
          <w:szCs w:val="24"/>
        </w:rPr>
        <w:t xml:space="preserve">recommended approval of the proposed </w:t>
      </w:r>
      <w:r>
        <w:rPr>
          <w:rStyle w:val="AGENDA1"/>
          <w:rFonts w:ascii="Gill Sans MT" w:hAnsi="Gill Sans MT"/>
          <w:b w:val="0"/>
          <w:i w:val="0"/>
          <w:color w:val="auto"/>
          <w:szCs w:val="24"/>
        </w:rPr>
        <w:t>revisions to the exterior of the existing Clubhouse and to forward a recommendation of approval of the corresponding changes to the OSRD Development Plan to the Board of Commissioners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52CDD514" w14:textId="77777777" w:rsidR="00AF1761" w:rsidRPr="00CF2808" w:rsidRDefault="00AF1761" w:rsidP="00AF1761">
      <w:pPr>
        <w:snapToGrid w:val="0"/>
        <w:jc w:val="both"/>
        <w:rPr>
          <w:rStyle w:val="AGENDA1"/>
          <w:rFonts w:ascii="Gill Sans MT" w:hAnsi="Gill Sans MT"/>
          <w:b w:val="0"/>
          <w:i w:val="0"/>
          <w:color w:val="auto"/>
          <w:szCs w:val="24"/>
        </w:rPr>
      </w:pPr>
    </w:p>
    <w:p w14:paraId="12729EE0"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Approval of the proposed revisions to the preliminary plan is contingent upon approval of the revised OSRD Development by the Board of Commissioners. </w:t>
      </w:r>
    </w:p>
    <w:p w14:paraId="5245A96D"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5581A153" w14:textId="700ABBF2" w:rsid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A site plan shall be vested for a period of three years from the date of the original approval. </w:t>
      </w:r>
    </w:p>
    <w:p w14:paraId="66D93344" w14:textId="77777777" w:rsidR="00AF1761" w:rsidRPr="00AF1761" w:rsidRDefault="00AF1761" w:rsidP="00AF1761">
      <w:pPr>
        <w:tabs>
          <w:tab w:val="left" w:pos="900"/>
        </w:tabs>
        <w:snapToGrid w:val="0"/>
        <w:contextualSpacing/>
        <w:jc w:val="both"/>
        <w:rPr>
          <w:rFonts w:ascii="Gill Sans MT" w:hAnsi="Gill Sans MT" w:cs="Arial"/>
          <w:snapToGrid w:val="0"/>
          <w:szCs w:val="24"/>
        </w:rPr>
      </w:pPr>
    </w:p>
    <w:p w14:paraId="74560E7F"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Add the following note to the site plan;</w:t>
      </w:r>
    </w:p>
    <w:p w14:paraId="2477028B"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04A95143"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r w:rsidRPr="00AF1761">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r w:rsidRPr="00AF1761">
        <w:rPr>
          <w:rFonts w:ascii="Gill Sans MT" w:hAnsi="Gill Sans MT"/>
          <w:snapToGrid w:val="0"/>
          <w:szCs w:val="24"/>
        </w:rPr>
        <w:t xml:space="preserve">March 1, 2024, </w:t>
      </w:r>
      <w:r w:rsidRPr="00AF1761">
        <w:rPr>
          <w:rFonts w:ascii="Gill Sans MT" w:hAnsi="Gill Sans MT" w:cs="Arial"/>
          <w:snapToGrid w:val="0"/>
          <w:szCs w:val="24"/>
        </w:rPr>
        <w:t xml:space="preserve">unless extended by the City of Brentwood.  Persons relying on this plan after said date should contact the City of Brentwood to determine if development may continue as depicted on the plan.  </w:t>
      </w:r>
    </w:p>
    <w:p w14:paraId="6E9F24BE"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6A519012"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610F6E7"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63DCD920"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2A829F55"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70273945"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BCD1184"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7525BBC2"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43A0F444"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10C7B909"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lastRenderedPageBreak/>
        <w:t xml:space="preserve">Ground and roof level electrical transformers, heat and air conditioning equipment and similar facilities shall be screened from public view per the requirements of Section 78-246 (l) of the zoning ordinance. </w:t>
      </w:r>
    </w:p>
    <w:p w14:paraId="59124A10"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2DB01FB4"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58BD18B3"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696982D6"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If any additional drainage fixture units are to be added with this project, a water and sewer availability request shall be submitted. The application can be found at: </w:t>
      </w:r>
      <w:hyperlink r:id="rId13" w:history="1">
        <w:r w:rsidRPr="00AF1761">
          <w:rPr>
            <w:rFonts w:ascii="Gill Sans MT" w:hAnsi="Gill Sans MT"/>
            <w:snapToGrid w:val="0"/>
            <w:szCs w:val="24"/>
          </w:rPr>
          <w:t>https://www.brentwoodtn.gov/departments/water-services/developer-engineer-information</w:t>
        </w:r>
      </w:hyperlink>
    </w:p>
    <w:p w14:paraId="0FCD3698"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4EB41971"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(BPC2012-011)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6E40F50A"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4D057D8A"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66ADE92D"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38D75F94"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397A90C0"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2E0FE361" w14:textId="77777777" w:rsidR="00AF1761" w:rsidRPr="00AF1761" w:rsidRDefault="00AF1761" w:rsidP="00AF1761">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292BA9C" w14:textId="77777777" w:rsidR="00AF1761" w:rsidRPr="00AF1761" w:rsidRDefault="00AF1761" w:rsidP="00AF1761">
      <w:pPr>
        <w:tabs>
          <w:tab w:val="left" w:pos="900"/>
        </w:tabs>
        <w:snapToGrid w:val="0"/>
        <w:ind w:left="720"/>
        <w:contextualSpacing/>
        <w:jc w:val="both"/>
        <w:rPr>
          <w:rFonts w:ascii="Gill Sans MT" w:hAnsi="Gill Sans MT" w:cs="Arial"/>
          <w:snapToGrid w:val="0"/>
          <w:szCs w:val="24"/>
        </w:rPr>
      </w:pPr>
    </w:p>
    <w:p w14:paraId="52B388D4" w14:textId="1D599922" w:rsidR="00AF1761" w:rsidRDefault="00AF1761" w:rsidP="007A16A0">
      <w:pPr>
        <w:numPr>
          <w:ilvl w:val="0"/>
          <w:numId w:val="32"/>
        </w:numPr>
        <w:tabs>
          <w:tab w:val="left" w:pos="900"/>
        </w:tabs>
        <w:snapToGrid w:val="0"/>
        <w:contextualSpacing/>
        <w:jc w:val="both"/>
        <w:rPr>
          <w:rFonts w:ascii="Gill Sans MT" w:hAnsi="Gill Sans MT" w:cs="Arial"/>
          <w:snapToGrid w:val="0"/>
          <w:szCs w:val="24"/>
        </w:rPr>
      </w:pPr>
      <w:r w:rsidRPr="00AF1761">
        <w:rPr>
          <w:rFonts w:ascii="Gill Sans MT" w:hAnsi="Gill Sans MT" w:cs="Arial"/>
          <w:snapToGrid w:val="0"/>
          <w:szCs w:val="24"/>
        </w:rPr>
        <w:t>Development of this project shall comply with all applicable codes and ordinances of the City of Brentwood.</w:t>
      </w:r>
    </w:p>
    <w:p w14:paraId="115480D3" w14:textId="77777777" w:rsidR="00AF1761" w:rsidRPr="00AF1761" w:rsidRDefault="00AF1761" w:rsidP="00AF1761">
      <w:pPr>
        <w:tabs>
          <w:tab w:val="left" w:pos="900"/>
        </w:tabs>
        <w:snapToGrid w:val="0"/>
        <w:contextualSpacing/>
        <w:jc w:val="both"/>
        <w:rPr>
          <w:rFonts w:ascii="Gill Sans MT" w:hAnsi="Gill Sans MT" w:cs="Arial"/>
          <w:snapToGrid w:val="0"/>
          <w:szCs w:val="24"/>
        </w:rPr>
      </w:pPr>
    </w:p>
    <w:p w14:paraId="4C950E0C" w14:textId="77777777" w:rsidR="00AF1761" w:rsidRPr="005E4460" w:rsidRDefault="00AF1761" w:rsidP="00AF1761">
      <w:pPr>
        <w:numPr>
          <w:ilvl w:val="0"/>
          <w:numId w:val="32"/>
        </w:numPr>
        <w:tabs>
          <w:tab w:val="left" w:pos="900"/>
        </w:tabs>
        <w:snapToGrid w:val="0"/>
        <w:contextualSpacing/>
        <w:jc w:val="both"/>
      </w:pPr>
      <w:r w:rsidRPr="00AF1761">
        <w:rPr>
          <w:rFonts w:ascii="Gill Sans MT" w:hAnsi="Gill Sans MT" w:cs="Arial"/>
          <w:snapToGrid w:val="0"/>
          <w:szCs w:val="24"/>
        </w:rPr>
        <w:t xml:space="preserve">Approval of the proposed plan shall be limited to the illustrations and plans presented to the Planning Commission for review and approval on </w:t>
      </w:r>
      <w:r w:rsidRPr="00AF1761">
        <w:rPr>
          <w:rFonts w:ascii="Gill Sans MT" w:hAnsi="Gill Sans MT"/>
          <w:snapToGrid w:val="0"/>
          <w:szCs w:val="24"/>
        </w:rPr>
        <w:t xml:space="preserve">March 1, 2021.  </w:t>
      </w:r>
      <w:r w:rsidRPr="00AF1761">
        <w:rPr>
          <w:rFonts w:ascii="Gill Sans MT" w:hAnsi="Gill Sans MT" w:cs="Arial"/>
          <w:snapToGrid w:val="0"/>
          <w:szCs w:val="24"/>
        </w:rPr>
        <w:t>Any changes to Planning Commission approved plans and specifications will require staff review and re-approval by the Planning Commission.</w:t>
      </w:r>
    </w:p>
    <w:p w14:paraId="08A80621" w14:textId="77777777" w:rsidR="00AF1761" w:rsidRDefault="00AF1761" w:rsidP="00E246D4">
      <w:pPr>
        <w:tabs>
          <w:tab w:val="left" w:pos="900"/>
        </w:tabs>
        <w:snapToGrid w:val="0"/>
        <w:ind w:left="907" w:hanging="907"/>
        <w:contextualSpacing/>
        <w:jc w:val="both"/>
        <w:rPr>
          <w:rStyle w:val="AGENDA1"/>
          <w:rFonts w:ascii="Gill Sans MT" w:hAnsi="Gill Sans MT"/>
          <w:i w:val="0"/>
          <w:color w:val="auto"/>
          <w:szCs w:val="24"/>
        </w:rPr>
      </w:pPr>
    </w:p>
    <w:p w14:paraId="692424D7" w14:textId="689F016D" w:rsidR="00196DD9" w:rsidRPr="00CF2808" w:rsidRDefault="00AF1761" w:rsidP="00196DD9">
      <w:pPr>
        <w:pStyle w:val="ListParagraph"/>
        <w:tabs>
          <w:tab w:val="left" w:pos="720"/>
        </w:tabs>
        <w:ind w:left="0"/>
        <w:contextualSpacing/>
        <w:jc w:val="both"/>
        <w:rPr>
          <w:rStyle w:val="AGENDA1"/>
          <w:rFonts w:ascii="Gill Sans MT" w:hAnsi="Gill Sans MT"/>
          <w:b w:val="0"/>
          <w:i w:val="0"/>
          <w:color w:val="auto"/>
        </w:rPr>
      </w:pPr>
      <w:r>
        <w:rPr>
          <w:rStyle w:val="AGENDA1"/>
          <w:rFonts w:ascii="Gill Sans MT" w:hAnsi="Gill Sans MT"/>
          <w:b w:val="0"/>
          <w:i w:val="0"/>
          <w:color w:val="auto"/>
        </w:rPr>
        <w:t xml:space="preserve">Mr. Bain </w:t>
      </w:r>
      <w:r w:rsidR="00196DD9" w:rsidRPr="00CF2808">
        <w:rPr>
          <w:rStyle w:val="AGENDA1"/>
          <w:rFonts w:ascii="Gill Sans MT" w:hAnsi="Gill Sans MT"/>
          <w:b w:val="0"/>
          <w:i w:val="0"/>
          <w:color w:val="auto"/>
        </w:rPr>
        <w:t xml:space="preserve">moved for approval of the items on the Consent Agenda.  Seconded by </w:t>
      </w:r>
      <w:bookmarkStart w:id="0" w:name="_Hlk32561718"/>
      <w:r>
        <w:rPr>
          <w:rStyle w:val="AGENDA1"/>
          <w:rFonts w:ascii="Gill Sans MT" w:hAnsi="Gill Sans MT"/>
          <w:b w:val="0"/>
          <w:i w:val="0"/>
          <w:color w:val="auto"/>
        </w:rPr>
        <w:t>Commissioner Travis</w:t>
      </w:r>
      <w:r w:rsidR="00196DD9" w:rsidRPr="00CF2808">
        <w:rPr>
          <w:rStyle w:val="AGENDA1"/>
          <w:rFonts w:ascii="Gill Sans MT" w:hAnsi="Gill Sans MT"/>
          <w:b w:val="0"/>
          <w:i w:val="0"/>
          <w:color w:val="auto"/>
        </w:rPr>
        <w:t>; motion was approved unanimously.</w:t>
      </w:r>
      <w:bookmarkEnd w:id="0"/>
    </w:p>
    <w:p w14:paraId="2AA62858" w14:textId="1C94E93F" w:rsidR="00013499" w:rsidRDefault="00013499" w:rsidP="00BA333E">
      <w:pPr>
        <w:tabs>
          <w:tab w:val="left" w:pos="900"/>
        </w:tabs>
        <w:snapToGrid w:val="0"/>
        <w:ind w:left="907" w:hanging="907"/>
        <w:contextualSpacing/>
        <w:jc w:val="both"/>
        <w:rPr>
          <w:rStyle w:val="AGENDA1"/>
          <w:rFonts w:ascii="Gill Sans MT" w:hAnsi="Gill Sans MT"/>
          <w:i w:val="0"/>
          <w:color w:val="auto"/>
          <w:szCs w:val="24"/>
        </w:rPr>
      </w:pPr>
    </w:p>
    <w:p w14:paraId="268BB6F4" w14:textId="3EB99F59" w:rsidR="00A03571" w:rsidRPr="00CF2808" w:rsidRDefault="00A03571" w:rsidP="00A03571">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 xml:space="preserve">Mr. Bain </w:t>
      </w:r>
      <w:r w:rsidRPr="00CF2808">
        <w:rPr>
          <w:rFonts w:ascii="Gill Sans MT" w:hAnsi="Gill Sans MT" w:cs="Arial"/>
          <w:b w:val="0"/>
          <w:sz w:val="24"/>
          <w:szCs w:val="24"/>
        </w:rPr>
        <w:t xml:space="preserve">moved for approval of the minutes from the </w:t>
      </w:r>
      <w:r>
        <w:rPr>
          <w:rFonts w:ascii="Gill Sans MT" w:hAnsi="Gill Sans MT" w:cs="Arial"/>
          <w:b w:val="0"/>
          <w:sz w:val="24"/>
          <w:szCs w:val="24"/>
        </w:rPr>
        <w:t>February 1</w:t>
      </w:r>
      <w:r w:rsidRPr="00CF2808">
        <w:rPr>
          <w:rFonts w:ascii="Gill Sans MT" w:hAnsi="Gill Sans MT" w:cs="Arial"/>
          <w:b w:val="0"/>
          <w:sz w:val="24"/>
          <w:szCs w:val="24"/>
        </w:rPr>
        <w:t>, 202</w:t>
      </w:r>
      <w:r>
        <w:rPr>
          <w:rFonts w:ascii="Gill Sans MT" w:hAnsi="Gill Sans MT" w:cs="Arial"/>
          <w:b w:val="0"/>
          <w:sz w:val="24"/>
          <w:szCs w:val="24"/>
        </w:rPr>
        <w:t>1</w:t>
      </w:r>
      <w:r w:rsidRPr="00CF2808">
        <w:rPr>
          <w:rFonts w:ascii="Gill Sans MT" w:hAnsi="Gill Sans MT" w:cs="Arial"/>
          <w:sz w:val="24"/>
          <w:szCs w:val="24"/>
        </w:rPr>
        <w:t xml:space="preserve"> </w:t>
      </w:r>
      <w:r w:rsidRPr="00CF2808">
        <w:rPr>
          <w:rFonts w:ascii="Gill Sans MT" w:hAnsi="Gill Sans MT" w:cs="Arial"/>
          <w:b w:val="0"/>
          <w:sz w:val="24"/>
          <w:szCs w:val="24"/>
        </w:rPr>
        <w:t xml:space="preserve">meeting as written; seconded by </w:t>
      </w:r>
      <w:r>
        <w:rPr>
          <w:rFonts w:ascii="Gill Sans MT" w:hAnsi="Gill Sans MT" w:cs="Arial"/>
          <w:b w:val="0"/>
          <w:sz w:val="24"/>
          <w:szCs w:val="24"/>
        </w:rPr>
        <w:t>Commissioner Travis</w:t>
      </w:r>
      <w:r w:rsidRPr="00CF2808">
        <w:rPr>
          <w:rFonts w:ascii="Gill Sans MT" w:hAnsi="Gill Sans MT" w:cs="Arial"/>
          <w:b w:val="0"/>
          <w:sz w:val="24"/>
          <w:szCs w:val="24"/>
        </w:rPr>
        <w:t xml:space="preserve">.  </w:t>
      </w:r>
      <w:r>
        <w:rPr>
          <w:rStyle w:val="AGENDA1"/>
          <w:rFonts w:ascii="Gill Sans MT" w:hAnsi="Gill Sans MT"/>
          <w:i w:val="0"/>
          <w:color w:val="auto"/>
          <w:szCs w:val="24"/>
        </w:rPr>
        <w:t>M</w:t>
      </w:r>
      <w:r w:rsidRPr="00CF2808">
        <w:rPr>
          <w:rStyle w:val="AGENDA1"/>
          <w:rFonts w:ascii="Gill Sans MT" w:hAnsi="Gill Sans MT"/>
          <w:i w:val="0"/>
          <w:color w:val="auto"/>
          <w:szCs w:val="24"/>
        </w:rPr>
        <w:t xml:space="preserve">otion was approved </w:t>
      </w:r>
      <w:r>
        <w:rPr>
          <w:rStyle w:val="AGENDA1"/>
          <w:rFonts w:ascii="Gill Sans MT" w:hAnsi="Gill Sans MT"/>
          <w:i w:val="0"/>
          <w:color w:val="auto"/>
          <w:szCs w:val="24"/>
        </w:rPr>
        <w:t>9-0 with Mr. Clark abstaining</w:t>
      </w:r>
      <w:r w:rsidRPr="00CF2808">
        <w:rPr>
          <w:rStyle w:val="AGENDA1"/>
          <w:rFonts w:ascii="Gill Sans MT" w:hAnsi="Gill Sans MT"/>
          <w:i w:val="0"/>
          <w:color w:val="auto"/>
          <w:szCs w:val="24"/>
        </w:rPr>
        <w:t>.</w:t>
      </w:r>
    </w:p>
    <w:p w14:paraId="4F70697D" w14:textId="77777777" w:rsidR="00A03571" w:rsidRPr="00CF2808" w:rsidRDefault="00A03571" w:rsidP="00BA333E">
      <w:pPr>
        <w:tabs>
          <w:tab w:val="left" w:pos="900"/>
        </w:tabs>
        <w:snapToGrid w:val="0"/>
        <w:ind w:left="907" w:hanging="907"/>
        <w:contextualSpacing/>
        <w:jc w:val="both"/>
        <w:rPr>
          <w:rStyle w:val="AGENDA1"/>
          <w:rFonts w:ascii="Gill Sans MT" w:hAnsi="Gill Sans MT"/>
          <w:i w:val="0"/>
          <w:color w:val="auto"/>
          <w:szCs w:val="24"/>
        </w:rPr>
      </w:pPr>
    </w:p>
    <w:p w14:paraId="43668273" w14:textId="77777777" w:rsidR="00102EFF" w:rsidRPr="00CF2808" w:rsidRDefault="00102EFF" w:rsidP="00102EFF">
      <w:pPr>
        <w:pStyle w:val="Heading1"/>
        <w:rPr>
          <w:rFonts w:ascii="Gill Sans MT" w:hAnsi="Gill Sans MT" w:cs="Arial"/>
          <w:szCs w:val="24"/>
        </w:rPr>
      </w:pPr>
      <w:r w:rsidRPr="003E3313">
        <w:rPr>
          <w:rFonts w:ascii="Gill Sans MT" w:hAnsi="Gill Sans MT" w:cs="Arial"/>
          <w:szCs w:val="24"/>
        </w:rPr>
        <w:t>REGULAR AGENDA</w:t>
      </w:r>
    </w:p>
    <w:p w14:paraId="4EA73E62" w14:textId="77777777" w:rsidR="00102EFF" w:rsidRPr="00CF2808" w:rsidRDefault="00102EFF" w:rsidP="00102EFF">
      <w:pPr>
        <w:rPr>
          <w:rFonts w:ascii="Gill Sans MT" w:hAnsi="Gill Sans MT" w:cs="Arial"/>
          <w:szCs w:val="24"/>
        </w:rPr>
      </w:pPr>
    </w:p>
    <w:p w14:paraId="01110FD2" w14:textId="5F6F7E5E" w:rsidR="00B34C33" w:rsidRPr="00CF2808" w:rsidRDefault="00102EFF" w:rsidP="0048343A">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3E3313" w:rsidRPr="003E3313">
        <w:rPr>
          <w:rStyle w:val="PageNumber"/>
          <w:rFonts w:ascii="Gill Sans MT" w:hAnsi="Gill Sans MT" w:cs="Arial"/>
          <w:b/>
          <w:szCs w:val="24"/>
        </w:rPr>
        <w:t>ORDINANCE</w:t>
      </w:r>
      <w:r w:rsidR="003E3313">
        <w:rPr>
          <w:rStyle w:val="PageNumber"/>
          <w:rFonts w:ascii="Gill Sans MT" w:hAnsi="Gill Sans MT" w:cs="Arial"/>
          <w:b/>
          <w:szCs w:val="24"/>
        </w:rPr>
        <w:t xml:space="preserve"> </w:t>
      </w:r>
      <w:r w:rsidR="003E3313" w:rsidRPr="003E3313">
        <w:rPr>
          <w:rStyle w:val="PageNumber"/>
          <w:rFonts w:ascii="Gill Sans MT" w:hAnsi="Gill Sans MT" w:cs="Arial"/>
          <w:b/>
          <w:szCs w:val="24"/>
        </w:rPr>
        <w:t>2021-06 - AN ORDINANCE REZONING PROPERTY LOCATED AT 9230 OLD SMYRNA ROAD FROM AR (AGRICULTURAL/RESIDENTIAL ESTATE) TO R-2 (SUBURBAN RESIDENTIAL)</w:t>
      </w:r>
    </w:p>
    <w:p w14:paraId="06989314" w14:textId="77777777" w:rsidR="0048343A" w:rsidRDefault="0048343A" w:rsidP="00B8564C">
      <w:pPr>
        <w:jc w:val="both"/>
        <w:outlineLvl w:val="0"/>
        <w:rPr>
          <w:rFonts w:ascii="Gill Sans MT" w:hAnsi="Gill Sans MT" w:cs="Arial"/>
          <w:szCs w:val="24"/>
        </w:rPr>
      </w:pPr>
    </w:p>
    <w:p w14:paraId="4646FBC2" w14:textId="79260A80"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Ordinance 2021-06, propose</w:t>
      </w:r>
      <w:r w:rsidR="00AE0578">
        <w:rPr>
          <w:rFonts w:ascii="Gill Sans MT" w:hAnsi="Gill Sans MT" w:cs="Arial"/>
          <w:color w:val="000000"/>
          <w:szCs w:val="24"/>
          <w:shd w:val="clear" w:color="auto" w:fill="FFFFFF"/>
        </w:rPr>
        <w:t>d</w:t>
      </w:r>
      <w:r w:rsidRPr="003E3313">
        <w:rPr>
          <w:rFonts w:ascii="Gill Sans MT" w:hAnsi="Gill Sans MT" w:cs="Arial"/>
          <w:color w:val="000000"/>
          <w:szCs w:val="24"/>
          <w:shd w:val="clear" w:color="auto" w:fill="FFFFFF"/>
        </w:rPr>
        <w:t xml:space="preserve"> the rezoning of approximately 72 acres of land, located on the north side of Old Smyrna Road, approximately one mile east of its intersection with Wilson Pike. The subject property is located at 9230 Old Smyrna Road. The requested change is from AR to R-2.</w:t>
      </w:r>
    </w:p>
    <w:p w14:paraId="2C35206A" w14:textId="77777777" w:rsidR="003E3313" w:rsidRPr="003E3313" w:rsidRDefault="003E3313" w:rsidP="003E3313">
      <w:pPr>
        <w:jc w:val="both"/>
        <w:rPr>
          <w:rFonts w:ascii="Gill Sans MT" w:hAnsi="Gill Sans MT" w:cs="Arial"/>
          <w:color w:val="000000"/>
          <w:szCs w:val="24"/>
          <w:shd w:val="clear" w:color="auto" w:fill="FFFFFF"/>
        </w:rPr>
      </w:pPr>
    </w:p>
    <w:p w14:paraId="0D293B4F" w14:textId="6406BC80" w:rsidR="003E3313" w:rsidRPr="003E3313" w:rsidRDefault="003E3313" w:rsidP="003E3313">
      <w:pPr>
        <w:rPr>
          <w:rFonts w:ascii="Gill Sans MT" w:hAnsi="Gill Sans MT" w:cs="Arial"/>
          <w:b/>
          <w:szCs w:val="24"/>
        </w:rPr>
      </w:pPr>
      <w:r w:rsidRPr="003E3313">
        <w:rPr>
          <w:rFonts w:ascii="Gill Sans MT" w:hAnsi="Gill Sans MT" w:cs="Arial"/>
          <w:noProof/>
          <w:szCs w:val="24"/>
        </w:rPr>
        <w:drawing>
          <wp:anchor distT="0" distB="0" distL="114300" distR="114300" simplePos="0" relativeHeight="251663360" behindDoc="0" locked="0" layoutInCell="1" allowOverlap="1" wp14:anchorId="5E74EA22" wp14:editId="3E9AC86C">
            <wp:simplePos x="0" y="0"/>
            <wp:positionH relativeFrom="margin">
              <wp:posOffset>1790700</wp:posOffset>
            </wp:positionH>
            <wp:positionV relativeFrom="margin">
              <wp:posOffset>4338955</wp:posOffset>
            </wp:positionV>
            <wp:extent cx="2567305" cy="427545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7305" cy="427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3313">
        <w:rPr>
          <w:rFonts w:ascii="Gill Sans MT" w:hAnsi="Gill Sans MT" w:cs="Arial"/>
          <w:b/>
          <w:bCs/>
          <w:color w:val="000000"/>
          <w:szCs w:val="24"/>
          <w:shd w:val="clear" w:color="auto" w:fill="FFFFFF"/>
        </w:rPr>
        <w:t>SUMMARY OF THE PROPOSED DEVELOPMENT PLAN</w:t>
      </w:r>
      <w:r w:rsidRPr="003E3313">
        <w:rPr>
          <w:rFonts w:ascii="Gill Sans MT" w:hAnsi="Gill Sans MT" w:cs="Arial"/>
          <w:color w:val="000000"/>
          <w:szCs w:val="24"/>
        </w:rPr>
        <w:br/>
      </w: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The proposed R-2 development plan include</w:t>
      </w:r>
      <w:r w:rsidR="00AE0578">
        <w:rPr>
          <w:rFonts w:ascii="Gill Sans MT" w:hAnsi="Gill Sans MT" w:cs="Arial"/>
          <w:color w:val="000000"/>
          <w:szCs w:val="24"/>
          <w:shd w:val="clear" w:color="auto" w:fill="FFFFFF"/>
        </w:rPr>
        <w:t>d</w:t>
      </w:r>
      <w:r w:rsidRPr="003E3313">
        <w:rPr>
          <w:rFonts w:ascii="Gill Sans MT" w:hAnsi="Gill Sans MT" w:cs="Arial"/>
          <w:color w:val="000000"/>
          <w:szCs w:val="24"/>
          <w:shd w:val="clear" w:color="auto" w:fill="FFFFFF"/>
        </w:rPr>
        <w:t xml:space="preserve"> a total of 21 lots, having an average area of 2.68 acres.</w:t>
      </w:r>
      <w:r w:rsidRPr="003E3313">
        <w:rPr>
          <w:rFonts w:ascii="Gill Sans MT" w:hAnsi="Gill Sans MT" w:cs="Arial"/>
          <w:color w:val="000000"/>
          <w:szCs w:val="24"/>
        </w:rPr>
        <w:br/>
      </w:r>
    </w:p>
    <w:p w14:paraId="01D4ED0A" w14:textId="77777777" w:rsidR="003E3313" w:rsidRPr="003E3313" w:rsidRDefault="003E3313" w:rsidP="003E3313">
      <w:pPr>
        <w:jc w:val="center"/>
        <w:rPr>
          <w:rFonts w:ascii="Gill Sans MT" w:hAnsi="Gill Sans MT" w:cs="Arial"/>
          <w:b/>
          <w:szCs w:val="24"/>
        </w:rPr>
      </w:pPr>
    </w:p>
    <w:p w14:paraId="609659F8" w14:textId="77777777" w:rsidR="003E3313" w:rsidRPr="003E3313" w:rsidRDefault="003E3313" w:rsidP="003E3313">
      <w:pPr>
        <w:jc w:val="both"/>
        <w:rPr>
          <w:rFonts w:ascii="Gill Sans MT" w:hAnsi="Gill Sans MT" w:cs="Arial"/>
          <w:color w:val="000000"/>
          <w:szCs w:val="24"/>
          <w:shd w:val="clear" w:color="auto" w:fill="FFFFFF"/>
        </w:rPr>
      </w:pPr>
    </w:p>
    <w:p w14:paraId="030667ED" w14:textId="77777777" w:rsidR="003E3313" w:rsidRPr="003E3313" w:rsidRDefault="003E3313" w:rsidP="003E3313">
      <w:pPr>
        <w:jc w:val="both"/>
        <w:rPr>
          <w:rFonts w:ascii="Gill Sans MT" w:hAnsi="Gill Sans MT" w:cs="Arial"/>
          <w:color w:val="000000"/>
          <w:szCs w:val="24"/>
          <w:shd w:val="clear" w:color="auto" w:fill="FFFFFF"/>
        </w:rPr>
      </w:pPr>
    </w:p>
    <w:p w14:paraId="27CD97A3" w14:textId="77777777" w:rsidR="003E3313" w:rsidRPr="003E3313" w:rsidRDefault="003E3313" w:rsidP="003E3313">
      <w:pPr>
        <w:jc w:val="both"/>
        <w:rPr>
          <w:rFonts w:ascii="Gill Sans MT" w:hAnsi="Gill Sans MT" w:cs="Arial"/>
          <w:color w:val="000000"/>
          <w:szCs w:val="24"/>
          <w:shd w:val="clear" w:color="auto" w:fill="FFFFFF"/>
        </w:rPr>
      </w:pPr>
    </w:p>
    <w:p w14:paraId="153F05F6" w14:textId="77777777" w:rsidR="003E3313" w:rsidRPr="003E3313" w:rsidRDefault="003E3313" w:rsidP="003E3313">
      <w:pPr>
        <w:jc w:val="both"/>
        <w:rPr>
          <w:rFonts w:ascii="Gill Sans MT" w:hAnsi="Gill Sans MT" w:cs="Arial"/>
          <w:color w:val="000000"/>
          <w:szCs w:val="24"/>
          <w:shd w:val="clear" w:color="auto" w:fill="FFFFFF"/>
        </w:rPr>
      </w:pPr>
    </w:p>
    <w:p w14:paraId="2DD46C42" w14:textId="77777777" w:rsidR="003E3313" w:rsidRPr="003E3313" w:rsidRDefault="003E3313" w:rsidP="003E3313">
      <w:pPr>
        <w:jc w:val="both"/>
        <w:rPr>
          <w:rFonts w:ascii="Gill Sans MT" w:hAnsi="Gill Sans MT" w:cs="Arial"/>
          <w:color w:val="000000"/>
          <w:szCs w:val="24"/>
          <w:shd w:val="clear" w:color="auto" w:fill="FFFFFF"/>
        </w:rPr>
      </w:pPr>
    </w:p>
    <w:p w14:paraId="4949FB2A" w14:textId="77777777" w:rsidR="003E3313" w:rsidRPr="003E3313" w:rsidRDefault="003E3313" w:rsidP="003E3313">
      <w:pPr>
        <w:jc w:val="both"/>
        <w:rPr>
          <w:rFonts w:ascii="Gill Sans MT" w:hAnsi="Gill Sans MT" w:cs="Arial"/>
          <w:color w:val="000000"/>
          <w:szCs w:val="24"/>
          <w:shd w:val="clear" w:color="auto" w:fill="FFFFFF"/>
        </w:rPr>
      </w:pPr>
    </w:p>
    <w:p w14:paraId="36355645" w14:textId="77777777" w:rsidR="003E3313" w:rsidRPr="003E3313" w:rsidRDefault="003E3313" w:rsidP="003E3313">
      <w:pPr>
        <w:jc w:val="both"/>
        <w:rPr>
          <w:rFonts w:ascii="Gill Sans MT" w:hAnsi="Gill Sans MT" w:cs="Arial"/>
          <w:color w:val="000000"/>
          <w:szCs w:val="24"/>
          <w:shd w:val="clear" w:color="auto" w:fill="FFFFFF"/>
        </w:rPr>
      </w:pPr>
    </w:p>
    <w:p w14:paraId="373B7101" w14:textId="77777777" w:rsidR="003E3313" w:rsidRPr="003E3313" w:rsidRDefault="003E3313" w:rsidP="003E3313">
      <w:pPr>
        <w:jc w:val="both"/>
        <w:rPr>
          <w:rFonts w:ascii="Gill Sans MT" w:hAnsi="Gill Sans MT" w:cs="Arial"/>
          <w:color w:val="000000"/>
          <w:szCs w:val="24"/>
          <w:shd w:val="clear" w:color="auto" w:fill="FFFFFF"/>
        </w:rPr>
      </w:pPr>
    </w:p>
    <w:p w14:paraId="7E6B0854" w14:textId="77777777" w:rsidR="003E3313" w:rsidRPr="003E3313" w:rsidRDefault="003E3313" w:rsidP="003E3313">
      <w:pPr>
        <w:jc w:val="both"/>
        <w:rPr>
          <w:rFonts w:ascii="Gill Sans MT" w:hAnsi="Gill Sans MT" w:cs="Arial"/>
          <w:color w:val="000000"/>
          <w:szCs w:val="24"/>
          <w:shd w:val="clear" w:color="auto" w:fill="FFFFFF"/>
        </w:rPr>
      </w:pPr>
    </w:p>
    <w:p w14:paraId="6B2B7DF7" w14:textId="77777777" w:rsidR="003E3313" w:rsidRPr="003E3313" w:rsidRDefault="003E3313" w:rsidP="003E3313">
      <w:pPr>
        <w:jc w:val="both"/>
        <w:rPr>
          <w:rFonts w:ascii="Gill Sans MT" w:hAnsi="Gill Sans MT" w:cs="Arial"/>
          <w:color w:val="000000"/>
          <w:szCs w:val="24"/>
          <w:shd w:val="clear" w:color="auto" w:fill="FFFFFF"/>
        </w:rPr>
      </w:pPr>
    </w:p>
    <w:p w14:paraId="7E8C6BE1" w14:textId="77777777" w:rsidR="003E3313" w:rsidRPr="003E3313" w:rsidRDefault="003E3313" w:rsidP="003E3313">
      <w:pPr>
        <w:jc w:val="both"/>
        <w:rPr>
          <w:rFonts w:ascii="Gill Sans MT" w:hAnsi="Gill Sans MT" w:cs="Arial"/>
          <w:color w:val="000000"/>
          <w:szCs w:val="24"/>
          <w:shd w:val="clear" w:color="auto" w:fill="FFFFFF"/>
        </w:rPr>
      </w:pPr>
    </w:p>
    <w:p w14:paraId="6C13A061" w14:textId="77777777" w:rsidR="003E3313" w:rsidRPr="003E3313" w:rsidRDefault="003E3313" w:rsidP="003E3313">
      <w:pPr>
        <w:jc w:val="both"/>
        <w:rPr>
          <w:rFonts w:ascii="Gill Sans MT" w:hAnsi="Gill Sans MT" w:cs="Arial"/>
          <w:color w:val="000000"/>
          <w:szCs w:val="24"/>
          <w:shd w:val="clear" w:color="auto" w:fill="FFFFFF"/>
        </w:rPr>
      </w:pPr>
    </w:p>
    <w:p w14:paraId="47FC9D01" w14:textId="77777777" w:rsidR="003E3313" w:rsidRPr="003E3313" w:rsidRDefault="003E3313" w:rsidP="003E3313">
      <w:pPr>
        <w:jc w:val="both"/>
        <w:rPr>
          <w:rFonts w:ascii="Gill Sans MT" w:hAnsi="Gill Sans MT" w:cs="Arial"/>
          <w:color w:val="000000"/>
          <w:szCs w:val="24"/>
          <w:shd w:val="clear" w:color="auto" w:fill="FFFFFF"/>
        </w:rPr>
      </w:pPr>
    </w:p>
    <w:p w14:paraId="411FFB44" w14:textId="77777777" w:rsidR="003E3313" w:rsidRPr="003E3313" w:rsidRDefault="003E3313" w:rsidP="003E3313">
      <w:pPr>
        <w:jc w:val="both"/>
        <w:rPr>
          <w:rFonts w:ascii="Gill Sans MT" w:hAnsi="Gill Sans MT" w:cs="Arial"/>
          <w:color w:val="000000"/>
          <w:szCs w:val="24"/>
          <w:shd w:val="clear" w:color="auto" w:fill="FFFFFF"/>
        </w:rPr>
      </w:pPr>
    </w:p>
    <w:p w14:paraId="02F7399F" w14:textId="77777777" w:rsidR="003E3313" w:rsidRPr="003E3313" w:rsidRDefault="003E3313" w:rsidP="003E3313">
      <w:pPr>
        <w:jc w:val="both"/>
        <w:rPr>
          <w:rFonts w:ascii="Gill Sans MT" w:hAnsi="Gill Sans MT" w:cs="Arial"/>
          <w:color w:val="000000"/>
          <w:szCs w:val="24"/>
          <w:shd w:val="clear" w:color="auto" w:fill="FFFFFF"/>
        </w:rPr>
      </w:pPr>
    </w:p>
    <w:p w14:paraId="616A3B09" w14:textId="77777777" w:rsidR="003E3313" w:rsidRPr="003E3313" w:rsidRDefault="003E3313" w:rsidP="003E3313">
      <w:pPr>
        <w:jc w:val="both"/>
        <w:rPr>
          <w:rFonts w:ascii="Gill Sans MT" w:hAnsi="Gill Sans MT" w:cs="Arial"/>
          <w:color w:val="000000"/>
          <w:szCs w:val="24"/>
          <w:shd w:val="clear" w:color="auto" w:fill="FFFFFF"/>
        </w:rPr>
      </w:pPr>
    </w:p>
    <w:p w14:paraId="4367C3E7" w14:textId="77777777" w:rsidR="003E3313" w:rsidRPr="003E3313" w:rsidRDefault="003E3313" w:rsidP="003E3313">
      <w:pPr>
        <w:jc w:val="both"/>
        <w:rPr>
          <w:rFonts w:ascii="Gill Sans MT" w:hAnsi="Gill Sans MT" w:cs="Arial"/>
          <w:color w:val="000000"/>
          <w:szCs w:val="24"/>
          <w:shd w:val="clear" w:color="auto" w:fill="FFFFFF"/>
        </w:rPr>
      </w:pPr>
    </w:p>
    <w:p w14:paraId="7ED35A84" w14:textId="77777777" w:rsidR="003E3313" w:rsidRPr="003E3313" w:rsidRDefault="003E3313" w:rsidP="003E3313">
      <w:pPr>
        <w:jc w:val="both"/>
        <w:rPr>
          <w:rFonts w:ascii="Gill Sans MT" w:hAnsi="Gill Sans MT" w:cs="Arial"/>
          <w:color w:val="000000"/>
          <w:szCs w:val="24"/>
          <w:shd w:val="clear" w:color="auto" w:fill="FFFFFF"/>
        </w:rPr>
      </w:pPr>
    </w:p>
    <w:p w14:paraId="0D4485D9" w14:textId="77777777" w:rsidR="003E3313" w:rsidRPr="003E3313" w:rsidRDefault="003E3313" w:rsidP="003E3313">
      <w:pPr>
        <w:jc w:val="both"/>
        <w:rPr>
          <w:rFonts w:ascii="Gill Sans MT" w:hAnsi="Gill Sans MT" w:cs="Arial"/>
          <w:color w:val="000000"/>
          <w:szCs w:val="24"/>
          <w:shd w:val="clear" w:color="auto" w:fill="FFFFFF"/>
        </w:rPr>
      </w:pPr>
    </w:p>
    <w:p w14:paraId="18CF8E1B" w14:textId="77777777" w:rsidR="003E3313" w:rsidRPr="003E3313" w:rsidRDefault="003E3313" w:rsidP="003E3313">
      <w:pPr>
        <w:jc w:val="both"/>
        <w:rPr>
          <w:rFonts w:ascii="Gill Sans MT" w:hAnsi="Gill Sans MT" w:cs="Arial"/>
          <w:color w:val="000000"/>
          <w:szCs w:val="24"/>
          <w:shd w:val="clear" w:color="auto" w:fill="FFFFFF"/>
        </w:rPr>
      </w:pPr>
    </w:p>
    <w:p w14:paraId="6D8B6517"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br w:type="page"/>
      </w:r>
    </w:p>
    <w:p w14:paraId="17B227E8" w14:textId="021884B2"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lastRenderedPageBreak/>
        <w:t>The plan include</w:t>
      </w:r>
      <w:r w:rsidR="00AE0578">
        <w:rPr>
          <w:rFonts w:ascii="Gill Sans MT" w:hAnsi="Gill Sans MT" w:cs="Arial"/>
          <w:color w:val="000000"/>
          <w:szCs w:val="24"/>
          <w:shd w:val="clear" w:color="auto" w:fill="FFFFFF"/>
        </w:rPr>
        <w:t>d</w:t>
      </w:r>
      <w:r w:rsidRPr="003E3313">
        <w:rPr>
          <w:rFonts w:ascii="Gill Sans MT" w:hAnsi="Gill Sans MT" w:cs="Arial"/>
          <w:color w:val="000000"/>
          <w:szCs w:val="24"/>
          <w:shd w:val="clear" w:color="auto" w:fill="FFFFFF"/>
        </w:rPr>
        <w:t xml:space="preserve"> a right-of-way dedication of 100 feet along the entire frontage of Old Smyrna Road for future improvements. The existing stacked stone wall located along Old Smyrna Road will be located in the proposed ROW dedication.</w:t>
      </w:r>
    </w:p>
    <w:p w14:paraId="28B1AF32" w14:textId="129E8446"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The project is proposed as a gated private street subdivision.  Access is provided at one location on Old Smyrna Road approximately 3,000 feet east of Jones Parkway. The plan provide</w:t>
      </w:r>
      <w:r w:rsidR="00AE0578">
        <w:rPr>
          <w:rFonts w:ascii="Gill Sans MT" w:hAnsi="Gill Sans MT" w:cs="Arial"/>
          <w:color w:val="000000"/>
          <w:szCs w:val="24"/>
          <w:shd w:val="clear" w:color="auto" w:fill="FFFFFF"/>
        </w:rPr>
        <w:t>d</w:t>
      </w:r>
      <w:r w:rsidRPr="003E3313">
        <w:rPr>
          <w:rFonts w:ascii="Gill Sans MT" w:hAnsi="Gill Sans MT" w:cs="Arial"/>
          <w:color w:val="000000"/>
          <w:szCs w:val="24"/>
          <w:shd w:val="clear" w:color="auto" w:fill="FFFFFF"/>
        </w:rPr>
        <w:t xml:space="preserve"> a total of approximately 2,400 linear feet of new roadway. All private streets would be constructed to public street standards per the requirements of the Subdivision Regulations (Article 6.9). Other entrance and amenity features are also proposed. The property abuts </w:t>
      </w:r>
      <w:proofErr w:type="spellStart"/>
      <w:r w:rsidRPr="003E3313">
        <w:rPr>
          <w:rFonts w:ascii="Gill Sans MT" w:hAnsi="Gill Sans MT" w:cs="Arial"/>
          <w:color w:val="000000"/>
          <w:szCs w:val="24"/>
          <w:shd w:val="clear" w:color="auto" w:fill="FFFFFF"/>
        </w:rPr>
        <w:t>Cloverbrook</w:t>
      </w:r>
      <w:proofErr w:type="spellEnd"/>
      <w:r w:rsidRPr="003E3313">
        <w:rPr>
          <w:rFonts w:ascii="Gill Sans MT" w:hAnsi="Gill Sans MT" w:cs="Arial"/>
          <w:color w:val="000000"/>
          <w:szCs w:val="24"/>
          <w:shd w:val="clear" w:color="auto" w:fill="FFFFFF"/>
        </w:rPr>
        <w:t xml:space="preserve"> Drive on the north, which extends through the Brighton Wood Subdivision and eventually intersects with Cloverland Drive in Metro.  The R-2 plan </w:t>
      </w:r>
      <w:r w:rsidR="00AE0578">
        <w:rPr>
          <w:rFonts w:ascii="Gill Sans MT" w:hAnsi="Gill Sans MT" w:cs="Arial"/>
          <w:color w:val="000000"/>
          <w:szCs w:val="24"/>
          <w:shd w:val="clear" w:color="auto" w:fill="FFFFFF"/>
        </w:rPr>
        <w:t>did</w:t>
      </w:r>
      <w:r w:rsidRPr="003E3313">
        <w:rPr>
          <w:rFonts w:ascii="Gill Sans MT" w:hAnsi="Gill Sans MT" w:cs="Arial"/>
          <w:color w:val="000000"/>
          <w:szCs w:val="24"/>
          <w:shd w:val="clear" w:color="auto" w:fill="FFFFFF"/>
        </w:rPr>
        <w:t xml:space="preserve"> not propose a connection to </w:t>
      </w:r>
      <w:proofErr w:type="spellStart"/>
      <w:r w:rsidRPr="003E3313">
        <w:rPr>
          <w:rFonts w:ascii="Gill Sans MT" w:hAnsi="Gill Sans MT" w:cs="Arial"/>
          <w:color w:val="000000"/>
          <w:szCs w:val="24"/>
          <w:shd w:val="clear" w:color="auto" w:fill="FFFFFF"/>
        </w:rPr>
        <w:t>Cloverbrook</w:t>
      </w:r>
      <w:proofErr w:type="spellEnd"/>
      <w:r w:rsidRPr="003E3313">
        <w:rPr>
          <w:rFonts w:ascii="Gill Sans MT" w:hAnsi="Gill Sans MT" w:cs="Arial"/>
          <w:color w:val="000000"/>
          <w:szCs w:val="24"/>
          <w:shd w:val="clear" w:color="auto" w:fill="FFFFFF"/>
        </w:rPr>
        <w:t xml:space="preserve"> Drive. Individual lots within the project would not have direct access to Old Smyrna Road.</w:t>
      </w:r>
    </w:p>
    <w:p w14:paraId="439AE8AE" w14:textId="6066503B"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 xml:space="preserve">The lots abutting the proposed 100-foot wide right-of-way dedication on Old Smyrna Road will provide a 150-foot wide rear yard setback as required by Code. A screening easement located on private property and not required by the zoning ordinance </w:t>
      </w:r>
      <w:r w:rsidR="00366F2D">
        <w:rPr>
          <w:rFonts w:ascii="Gill Sans MT" w:hAnsi="Gill Sans MT" w:cs="Arial"/>
          <w:color w:val="000000"/>
          <w:szCs w:val="24"/>
          <w:shd w:val="clear" w:color="auto" w:fill="FFFFFF"/>
        </w:rPr>
        <w:t>was</w:t>
      </w:r>
      <w:r w:rsidRPr="003E3313">
        <w:rPr>
          <w:rFonts w:ascii="Gill Sans MT" w:hAnsi="Gill Sans MT" w:cs="Arial"/>
          <w:color w:val="000000"/>
          <w:szCs w:val="24"/>
          <w:shd w:val="clear" w:color="auto" w:fill="FFFFFF"/>
        </w:rPr>
        <w:t xml:space="preserve"> also provided along the rear of the lots.</w:t>
      </w:r>
    </w:p>
    <w:p w14:paraId="28DD3B0C" w14:textId="159D5558"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The existing Mick home will be retained and will be situated on Lot 10 within the subdivision.  According to the Williamson County Properly Assessor the home include</w:t>
      </w:r>
      <w:r w:rsidR="00366F2D">
        <w:rPr>
          <w:rFonts w:ascii="Gill Sans MT" w:hAnsi="Gill Sans MT" w:cs="Arial"/>
          <w:color w:val="000000"/>
          <w:szCs w:val="24"/>
          <w:shd w:val="clear" w:color="auto" w:fill="FFFFFF"/>
        </w:rPr>
        <w:t>d</w:t>
      </w:r>
      <w:r w:rsidRPr="003E3313">
        <w:rPr>
          <w:rFonts w:ascii="Gill Sans MT" w:hAnsi="Gill Sans MT" w:cs="Arial"/>
          <w:color w:val="000000"/>
          <w:szCs w:val="24"/>
          <w:shd w:val="clear" w:color="auto" w:fill="FFFFFF"/>
        </w:rPr>
        <w:t xml:space="preserve"> an area of 12,168 sq. ft. and was constructed in 1994. Several accessory structures/improvements are also located on the property. </w:t>
      </w:r>
    </w:p>
    <w:p w14:paraId="4A2EFB0C" w14:textId="03253C5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Included as part of the submittal was an AR Concept Plan, which illustrate</w:t>
      </w:r>
      <w:r w:rsidR="00366F2D">
        <w:rPr>
          <w:rFonts w:ascii="Gill Sans MT" w:hAnsi="Gill Sans MT" w:cs="Arial"/>
          <w:color w:val="000000"/>
          <w:szCs w:val="24"/>
          <w:shd w:val="clear" w:color="auto" w:fill="FFFFFF"/>
        </w:rPr>
        <w:t>d</w:t>
      </w:r>
      <w:r w:rsidRPr="003E3313">
        <w:rPr>
          <w:rFonts w:ascii="Gill Sans MT" w:hAnsi="Gill Sans MT" w:cs="Arial"/>
          <w:color w:val="000000"/>
          <w:szCs w:val="24"/>
          <w:shd w:val="clear" w:color="auto" w:fill="FFFFFF"/>
        </w:rPr>
        <w:t xml:space="preserve"> how the property might be developed under the existing zoning district standards.  The AR concept plan also show</w:t>
      </w:r>
      <w:r w:rsidR="00366F2D">
        <w:rPr>
          <w:rFonts w:ascii="Gill Sans MT" w:hAnsi="Gill Sans MT" w:cs="Arial"/>
          <w:color w:val="000000"/>
          <w:szCs w:val="24"/>
          <w:shd w:val="clear" w:color="auto" w:fill="FFFFFF"/>
        </w:rPr>
        <w:t>ed</w:t>
      </w:r>
      <w:r w:rsidRPr="003E3313">
        <w:rPr>
          <w:rFonts w:ascii="Gill Sans MT" w:hAnsi="Gill Sans MT" w:cs="Arial"/>
          <w:color w:val="000000"/>
          <w:szCs w:val="24"/>
          <w:shd w:val="clear" w:color="auto" w:fill="FFFFFF"/>
        </w:rPr>
        <w:t xml:space="preserve"> a total of 21 lots, all exceeding three acres in area. The AR plan propose</w:t>
      </w:r>
      <w:r w:rsidR="00366F2D">
        <w:rPr>
          <w:rFonts w:ascii="Gill Sans MT" w:hAnsi="Gill Sans MT" w:cs="Arial"/>
          <w:color w:val="000000"/>
          <w:szCs w:val="24"/>
          <w:shd w:val="clear" w:color="auto" w:fill="FFFFFF"/>
        </w:rPr>
        <w:t>d</w:t>
      </w:r>
      <w:r w:rsidRPr="003E3313">
        <w:rPr>
          <w:rFonts w:ascii="Gill Sans MT" w:hAnsi="Gill Sans MT" w:cs="Arial"/>
          <w:color w:val="000000"/>
          <w:szCs w:val="24"/>
          <w:shd w:val="clear" w:color="auto" w:fill="FFFFFF"/>
        </w:rPr>
        <w:t xml:space="preserve"> approximately 3,000 linear feet of new publicly maintained roadways. No additional right-of-way dedication for Old Smyrna Road </w:t>
      </w:r>
      <w:r w:rsidR="00366F2D">
        <w:rPr>
          <w:rFonts w:ascii="Gill Sans MT" w:hAnsi="Gill Sans MT" w:cs="Arial"/>
          <w:color w:val="000000"/>
          <w:szCs w:val="24"/>
          <w:shd w:val="clear" w:color="auto" w:fill="FFFFFF"/>
        </w:rPr>
        <w:t>was</w:t>
      </w:r>
      <w:r w:rsidRPr="003E3313">
        <w:rPr>
          <w:rFonts w:ascii="Gill Sans MT" w:hAnsi="Gill Sans MT" w:cs="Arial"/>
          <w:color w:val="000000"/>
          <w:szCs w:val="24"/>
          <w:shd w:val="clear" w:color="auto" w:fill="FFFFFF"/>
        </w:rPr>
        <w:t xml:space="preserve"> shown. A connection to </w:t>
      </w:r>
      <w:proofErr w:type="spellStart"/>
      <w:r w:rsidRPr="003E3313">
        <w:rPr>
          <w:rFonts w:ascii="Gill Sans MT" w:hAnsi="Gill Sans MT" w:cs="Arial"/>
          <w:color w:val="000000"/>
          <w:szCs w:val="24"/>
          <w:shd w:val="clear" w:color="auto" w:fill="FFFFFF"/>
        </w:rPr>
        <w:t>Cloverbrook</w:t>
      </w:r>
      <w:proofErr w:type="spellEnd"/>
      <w:r w:rsidRPr="003E3313">
        <w:rPr>
          <w:rFonts w:ascii="Gill Sans MT" w:hAnsi="Gill Sans MT" w:cs="Arial"/>
          <w:color w:val="000000"/>
          <w:szCs w:val="24"/>
          <w:shd w:val="clear" w:color="auto" w:fill="FFFFFF"/>
        </w:rPr>
        <w:t xml:space="preserve"> Drive to the north </w:t>
      </w:r>
      <w:r w:rsidR="00366F2D">
        <w:rPr>
          <w:rFonts w:ascii="Gill Sans MT" w:hAnsi="Gill Sans MT" w:cs="Arial"/>
          <w:color w:val="000000"/>
          <w:szCs w:val="24"/>
          <w:shd w:val="clear" w:color="auto" w:fill="FFFFFF"/>
        </w:rPr>
        <w:t>was</w:t>
      </w:r>
      <w:r w:rsidRPr="003E3313">
        <w:rPr>
          <w:rFonts w:ascii="Gill Sans MT" w:hAnsi="Gill Sans MT" w:cs="Arial"/>
          <w:color w:val="000000"/>
          <w:szCs w:val="24"/>
          <w:shd w:val="clear" w:color="auto" w:fill="FFFFFF"/>
        </w:rPr>
        <w:t xml:space="preserve"> also shown, which could serve as a connection between Cloverland Drive and Old Smyrna Road through established residential neighborhoods. Six lots directly </w:t>
      </w:r>
      <w:proofErr w:type="spellStart"/>
      <w:r w:rsidRPr="003E3313">
        <w:rPr>
          <w:rFonts w:ascii="Gill Sans MT" w:hAnsi="Gill Sans MT" w:cs="Arial"/>
          <w:color w:val="000000"/>
          <w:szCs w:val="24"/>
          <w:shd w:val="clear" w:color="auto" w:fill="FFFFFF"/>
        </w:rPr>
        <w:t>abut</w:t>
      </w:r>
      <w:proofErr w:type="spellEnd"/>
      <w:r w:rsidRPr="003E3313">
        <w:rPr>
          <w:rFonts w:ascii="Gill Sans MT" w:hAnsi="Gill Sans MT" w:cs="Arial"/>
          <w:color w:val="000000"/>
          <w:szCs w:val="24"/>
          <w:shd w:val="clear" w:color="auto" w:fill="FFFFFF"/>
        </w:rPr>
        <w:t xml:space="preserve"> Old Smyrna Road. Access to Old Smyrna Road for these lots would be governed by Section 78-486(8) of the zoning ordinance, which require</w:t>
      </w:r>
      <w:r w:rsidR="00366F2D">
        <w:rPr>
          <w:rFonts w:ascii="Gill Sans MT" w:hAnsi="Gill Sans MT" w:cs="Arial"/>
          <w:color w:val="000000"/>
          <w:szCs w:val="24"/>
          <w:shd w:val="clear" w:color="auto" w:fill="FFFFFF"/>
        </w:rPr>
        <w:t>d</w:t>
      </w:r>
      <w:r w:rsidRPr="003E3313">
        <w:rPr>
          <w:rFonts w:ascii="Gill Sans MT" w:hAnsi="Gill Sans MT" w:cs="Arial"/>
          <w:color w:val="000000"/>
          <w:szCs w:val="24"/>
          <w:shd w:val="clear" w:color="auto" w:fill="FFFFFF"/>
        </w:rPr>
        <w:t xml:space="preserve"> that shared access easements be provided for lots that front an arterial or collector road.  Old Smyrna Road </w:t>
      </w:r>
      <w:r w:rsidR="00366F2D">
        <w:rPr>
          <w:rFonts w:ascii="Gill Sans MT" w:hAnsi="Gill Sans MT" w:cs="Arial"/>
          <w:color w:val="000000"/>
          <w:szCs w:val="24"/>
          <w:shd w:val="clear" w:color="auto" w:fill="FFFFFF"/>
        </w:rPr>
        <w:t>was</w:t>
      </w:r>
      <w:r w:rsidRPr="003E3313">
        <w:rPr>
          <w:rFonts w:ascii="Gill Sans MT" w:hAnsi="Gill Sans MT" w:cs="Arial"/>
          <w:color w:val="000000"/>
          <w:szCs w:val="24"/>
          <w:shd w:val="clear" w:color="auto" w:fill="FFFFFF"/>
        </w:rPr>
        <w:t xml:space="preserve"> designated as an arterial road.</w:t>
      </w:r>
    </w:p>
    <w:p w14:paraId="0761E456"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rPr>
        <w:br/>
      </w:r>
      <w:r w:rsidRPr="003E3313">
        <w:rPr>
          <w:rFonts w:ascii="Gill Sans MT" w:hAnsi="Gill Sans MT" w:cs="Arial"/>
          <w:b/>
          <w:bCs/>
          <w:color w:val="000000"/>
          <w:szCs w:val="24"/>
          <w:shd w:val="clear" w:color="auto" w:fill="FFFFFF"/>
        </w:rPr>
        <w:t>SCHOOLS</w:t>
      </w:r>
      <w:r w:rsidRPr="003E3313">
        <w:rPr>
          <w:rFonts w:ascii="Gill Sans MT" w:hAnsi="Gill Sans MT" w:cs="Arial"/>
          <w:color w:val="000000"/>
          <w:szCs w:val="24"/>
        </w:rPr>
        <w:br/>
      </w: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 xml:space="preserve">The proposed plan was provided to Williamson County Schools (WCS) for an assessment of the impact of the proposed development on the schools in the area. </w:t>
      </w:r>
    </w:p>
    <w:p w14:paraId="51817D13" w14:textId="2828591C" w:rsidR="00366F2D"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 xml:space="preserve">Based upon the WCS review, the approximate student enrollment projections at build-out for the property </w:t>
      </w:r>
      <w:r w:rsidR="00366F2D">
        <w:rPr>
          <w:rFonts w:ascii="Gill Sans MT" w:hAnsi="Gill Sans MT" w:cs="Arial"/>
          <w:color w:val="000000"/>
          <w:szCs w:val="24"/>
          <w:shd w:val="clear" w:color="auto" w:fill="FFFFFF"/>
        </w:rPr>
        <w:t>were</w:t>
      </w:r>
      <w:r w:rsidRPr="003E3313">
        <w:rPr>
          <w:rFonts w:ascii="Gill Sans MT" w:hAnsi="Gill Sans MT" w:cs="Arial"/>
          <w:color w:val="000000"/>
          <w:szCs w:val="24"/>
          <w:shd w:val="clear" w:color="auto" w:fill="FFFFFF"/>
        </w:rPr>
        <w:t xml:space="preserve"> as follows:</w:t>
      </w:r>
    </w:p>
    <w:p w14:paraId="6FA826D4" w14:textId="3343DDC7" w:rsidR="003E3313" w:rsidRPr="003E3313" w:rsidRDefault="00366F2D" w:rsidP="00366F2D">
      <w:pPr>
        <w:rPr>
          <w:rFonts w:ascii="Gill Sans MT" w:hAnsi="Gill Sans MT" w:cs="Arial"/>
          <w:color w:val="000000"/>
          <w:szCs w:val="24"/>
          <w:shd w:val="clear" w:color="auto" w:fill="FFFFFF"/>
        </w:rPr>
      </w:pPr>
      <w:r>
        <w:rPr>
          <w:rFonts w:ascii="Gill Sans MT" w:hAnsi="Gill Sans MT" w:cs="Arial"/>
          <w:color w:val="000000"/>
          <w:szCs w:val="24"/>
          <w:shd w:val="clear" w:color="auto" w:fill="FFFFFF"/>
        </w:rPr>
        <w:br w:type="page"/>
      </w:r>
    </w:p>
    <w:tbl>
      <w:tblPr>
        <w:tblStyle w:val="TableGrid"/>
        <w:tblW w:w="0" w:type="auto"/>
        <w:tblLook w:val="04A0" w:firstRow="1" w:lastRow="0" w:firstColumn="1" w:lastColumn="0" w:noHBand="0" w:noVBand="1"/>
      </w:tblPr>
      <w:tblGrid>
        <w:gridCol w:w="2251"/>
        <w:gridCol w:w="2398"/>
        <w:gridCol w:w="2302"/>
        <w:gridCol w:w="2399"/>
      </w:tblGrid>
      <w:tr w:rsidR="003E3313" w:rsidRPr="003E3313" w14:paraId="2626946D" w14:textId="77777777" w:rsidTr="003E3313">
        <w:tc>
          <w:tcPr>
            <w:tcW w:w="2517" w:type="dxa"/>
            <w:vAlign w:val="center"/>
          </w:tcPr>
          <w:p w14:paraId="20E6868F" w14:textId="77777777" w:rsidR="003E3313" w:rsidRPr="003E3313" w:rsidRDefault="003E3313" w:rsidP="003E3313">
            <w:pPr>
              <w:jc w:val="center"/>
              <w:rPr>
                <w:rFonts w:ascii="Gill Sans MT" w:hAnsi="Gill Sans MT" w:cs="Arial"/>
                <w:b/>
                <w:bCs/>
                <w:color w:val="000000"/>
                <w:szCs w:val="24"/>
                <w:shd w:val="clear" w:color="auto" w:fill="FFFFFF"/>
              </w:rPr>
            </w:pPr>
            <w:r w:rsidRPr="003E3313">
              <w:rPr>
                <w:rFonts w:ascii="Gill Sans MT" w:hAnsi="Gill Sans MT" w:cs="Arial"/>
                <w:b/>
                <w:bCs/>
                <w:color w:val="000000"/>
                <w:szCs w:val="24"/>
                <w:shd w:val="clear" w:color="auto" w:fill="FFFFFF"/>
              </w:rPr>
              <w:lastRenderedPageBreak/>
              <w:t>SCHOOL</w:t>
            </w:r>
          </w:p>
        </w:tc>
        <w:tc>
          <w:tcPr>
            <w:tcW w:w="2517" w:type="dxa"/>
            <w:vAlign w:val="center"/>
          </w:tcPr>
          <w:p w14:paraId="46C4D305" w14:textId="77777777" w:rsidR="003E3313" w:rsidRPr="003E3313" w:rsidRDefault="003E3313" w:rsidP="003E3313">
            <w:pPr>
              <w:jc w:val="center"/>
              <w:rPr>
                <w:rFonts w:ascii="Gill Sans MT" w:hAnsi="Gill Sans MT" w:cs="Arial"/>
                <w:b/>
                <w:bCs/>
                <w:color w:val="000000"/>
                <w:szCs w:val="24"/>
                <w:shd w:val="clear" w:color="auto" w:fill="FFFFFF"/>
              </w:rPr>
            </w:pPr>
            <w:r w:rsidRPr="003E3313">
              <w:rPr>
                <w:rFonts w:ascii="Gill Sans MT" w:hAnsi="Gill Sans MT" w:cs="Arial"/>
                <w:b/>
                <w:bCs/>
                <w:color w:val="000000"/>
                <w:szCs w:val="24"/>
                <w:shd w:val="clear" w:color="auto" w:fill="FFFFFF"/>
              </w:rPr>
              <w:t>WCS ENROLLMENT PROJECTIONS</w:t>
            </w:r>
          </w:p>
        </w:tc>
        <w:tc>
          <w:tcPr>
            <w:tcW w:w="2518" w:type="dxa"/>
            <w:vAlign w:val="center"/>
          </w:tcPr>
          <w:p w14:paraId="07E05411" w14:textId="77777777" w:rsidR="003E3313" w:rsidRPr="003E3313" w:rsidRDefault="003E3313" w:rsidP="003E3313">
            <w:pPr>
              <w:jc w:val="center"/>
              <w:rPr>
                <w:rFonts w:ascii="Gill Sans MT" w:hAnsi="Gill Sans MT" w:cs="Arial"/>
                <w:b/>
                <w:bCs/>
                <w:color w:val="000000"/>
                <w:szCs w:val="24"/>
                <w:shd w:val="clear" w:color="auto" w:fill="FFFFFF"/>
              </w:rPr>
            </w:pPr>
            <w:r w:rsidRPr="003E3313">
              <w:rPr>
                <w:rFonts w:ascii="Gill Sans MT" w:hAnsi="Gill Sans MT" w:cs="Arial"/>
                <w:b/>
                <w:bCs/>
                <w:color w:val="000000"/>
                <w:szCs w:val="24"/>
                <w:shd w:val="clear" w:color="auto" w:fill="FFFFFF"/>
              </w:rPr>
              <w:t>WCS CAPACITY</w:t>
            </w:r>
          </w:p>
          <w:p w14:paraId="4405BD35" w14:textId="77777777" w:rsidR="003E3313" w:rsidRPr="003E3313" w:rsidRDefault="003E3313" w:rsidP="003E3313">
            <w:pPr>
              <w:jc w:val="center"/>
              <w:rPr>
                <w:rFonts w:ascii="Gill Sans MT" w:hAnsi="Gill Sans MT" w:cs="Arial"/>
                <w:b/>
                <w:bCs/>
                <w:color w:val="000000"/>
                <w:szCs w:val="24"/>
                <w:shd w:val="clear" w:color="auto" w:fill="FFFFFF"/>
              </w:rPr>
            </w:pPr>
            <w:r w:rsidRPr="003E3313">
              <w:rPr>
                <w:rFonts w:ascii="Gill Sans MT" w:hAnsi="Gill Sans MT" w:cs="Arial"/>
                <w:b/>
                <w:bCs/>
                <w:color w:val="000000"/>
                <w:szCs w:val="24"/>
                <w:shd w:val="clear" w:color="auto" w:fill="FFFFFF"/>
              </w:rPr>
              <w:t>10/2020</w:t>
            </w:r>
          </w:p>
        </w:tc>
        <w:tc>
          <w:tcPr>
            <w:tcW w:w="2518" w:type="dxa"/>
            <w:vAlign w:val="center"/>
          </w:tcPr>
          <w:p w14:paraId="2B387A77" w14:textId="77777777" w:rsidR="003E3313" w:rsidRPr="003E3313" w:rsidRDefault="003E3313" w:rsidP="003E3313">
            <w:pPr>
              <w:jc w:val="center"/>
              <w:rPr>
                <w:rFonts w:ascii="Gill Sans MT" w:hAnsi="Gill Sans MT" w:cs="Arial"/>
                <w:b/>
                <w:bCs/>
                <w:color w:val="000000"/>
                <w:szCs w:val="24"/>
                <w:shd w:val="clear" w:color="auto" w:fill="FFFFFF"/>
              </w:rPr>
            </w:pPr>
            <w:r w:rsidRPr="003E3313">
              <w:rPr>
                <w:rFonts w:ascii="Gill Sans MT" w:hAnsi="Gill Sans MT" w:cs="Arial"/>
                <w:b/>
                <w:bCs/>
                <w:color w:val="000000"/>
                <w:szCs w:val="24"/>
                <w:shd w:val="clear" w:color="auto" w:fill="FFFFFF"/>
              </w:rPr>
              <w:t>WCS ENROLLMENT</w:t>
            </w:r>
          </w:p>
          <w:p w14:paraId="30BEE366" w14:textId="77777777" w:rsidR="003E3313" w:rsidRPr="003E3313" w:rsidRDefault="003E3313" w:rsidP="003E3313">
            <w:pPr>
              <w:jc w:val="center"/>
              <w:rPr>
                <w:rFonts w:ascii="Gill Sans MT" w:hAnsi="Gill Sans MT" w:cs="Arial"/>
                <w:b/>
                <w:bCs/>
                <w:color w:val="000000"/>
                <w:szCs w:val="24"/>
                <w:shd w:val="clear" w:color="auto" w:fill="FFFFFF"/>
              </w:rPr>
            </w:pPr>
            <w:r w:rsidRPr="003E3313">
              <w:rPr>
                <w:rFonts w:ascii="Gill Sans MT" w:hAnsi="Gill Sans MT" w:cs="Arial"/>
                <w:b/>
                <w:bCs/>
                <w:color w:val="000000"/>
                <w:szCs w:val="24"/>
                <w:shd w:val="clear" w:color="auto" w:fill="FFFFFF"/>
              </w:rPr>
              <w:t>10/2020</w:t>
            </w:r>
          </w:p>
        </w:tc>
      </w:tr>
      <w:tr w:rsidR="003E3313" w:rsidRPr="003E3313" w14:paraId="219985D7" w14:textId="77777777" w:rsidTr="003E3313">
        <w:tc>
          <w:tcPr>
            <w:tcW w:w="2517" w:type="dxa"/>
          </w:tcPr>
          <w:p w14:paraId="3118E14E"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 xml:space="preserve">Lipscomb  Elementary </w:t>
            </w:r>
          </w:p>
        </w:tc>
        <w:tc>
          <w:tcPr>
            <w:tcW w:w="2517" w:type="dxa"/>
          </w:tcPr>
          <w:p w14:paraId="228840A9"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11 Students</w:t>
            </w:r>
          </w:p>
        </w:tc>
        <w:tc>
          <w:tcPr>
            <w:tcW w:w="2518" w:type="dxa"/>
          </w:tcPr>
          <w:p w14:paraId="60254645"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 xml:space="preserve">780 Students </w:t>
            </w:r>
          </w:p>
        </w:tc>
        <w:tc>
          <w:tcPr>
            <w:tcW w:w="2518" w:type="dxa"/>
          </w:tcPr>
          <w:p w14:paraId="1105ABB9"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 xml:space="preserve">588 Students </w:t>
            </w:r>
          </w:p>
        </w:tc>
      </w:tr>
      <w:tr w:rsidR="003E3313" w:rsidRPr="003E3313" w14:paraId="0BE06751" w14:textId="77777777" w:rsidTr="003E3313">
        <w:tc>
          <w:tcPr>
            <w:tcW w:w="2517" w:type="dxa"/>
          </w:tcPr>
          <w:p w14:paraId="19B05456"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 xml:space="preserve">Brentwood Middle </w:t>
            </w:r>
          </w:p>
        </w:tc>
        <w:tc>
          <w:tcPr>
            <w:tcW w:w="2517" w:type="dxa"/>
          </w:tcPr>
          <w:p w14:paraId="1CA028CF"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3 Students</w:t>
            </w:r>
          </w:p>
        </w:tc>
        <w:tc>
          <w:tcPr>
            <w:tcW w:w="2518" w:type="dxa"/>
          </w:tcPr>
          <w:p w14:paraId="474A3E34"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 xml:space="preserve">1,375 Students </w:t>
            </w:r>
          </w:p>
        </w:tc>
        <w:tc>
          <w:tcPr>
            <w:tcW w:w="2518" w:type="dxa"/>
          </w:tcPr>
          <w:p w14:paraId="064122CB"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 xml:space="preserve">1,218 Students </w:t>
            </w:r>
          </w:p>
        </w:tc>
      </w:tr>
      <w:tr w:rsidR="003E3313" w:rsidRPr="003E3313" w14:paraId="7B7A7414" w14:textId="77777777" w:rsidTr="003E3313">
        <w:tc>
          <w:tcPr>
            <w:tcW w:w="2517" w:type="dxa"/>
          </w:tcPr>
          <w:p w14:paraId="3AE8504A"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Brentwood High</w:t>
            </w:r>
          </w:p>
        </w:tc>
        <w:tc>
          <w:tcPr>
            <w:tcW w:w="2517" w:type="dxa"/>
          </w:tcPr>
          <w:p w14:paraId="7D5CF3C1"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 xml:space="preserve">3 Students </w:t>
            </w:r>
          </w:p>
        </w:tc>
        <w:tc>
          <w:tcPr>
            <w:tcW w:w="2518" w:type="dxa"/>
          </w:tcPr>
          <w:p w14:paraId="72004140"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 xml:space="preserve">1,740 Students </w:t>
            </w:r>
          </w:p>
        </w:tc>
        <w:tc>
          <w:tcPr>
            <w:tcW w:w="2518" w:type="dxa"/>
          </w:tcPr>
          <w:p w14:paraId="0ED4241F"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 xml:space="preserve">2,000 Students </w:t>
            </w:r>
          </w:p>
        </w:tc>
      </w:tr>
    </w:tbl>
    <w:p w14:paraId="23C413A9" w14:textId="77777777" w:rsidR="003E3313" w:rsidRPr="003E3313" w:rsidRDefault="003E3313" w:rsidP="003E3313">
      <w:pPr>
        <w:jc w:val="both"/>
        <w:rPr>
          <w:rFonts w:ascii="Gill Sans MT" w:hAnsi="Gill Sans MT" w:cs="Arial"/>
          <w:b/>
          <w:bCs/>
          <w:color w:val="000000"/>
          <w:szCs w:val="24"/>
          <w:shd w:val="clear" w:color="auto" w:fill="FFFFFF"/>
        </w:rPr>
      </w:pPr>
      <w:r w:rsidRPr="003E3313">
        <w:rPr>
          <w:rFonts w:ascii="Gill Sans MT" w:hAnsi="Gill Sans MT" w:cs="Arial"/>
          <w:color w:val="000000"/>
          <w:szCs w:val="24"/>
        </w:rPr>
        <w:br/>
      </w:r>
    </w:p>
    <w:p w14:paraId="3432FF8E" w14:textId="77777777" w:rsidR="003E3313" w:rsidRPr="003E3313" w:rsidRDefault="003E3313" w:rsidP="003E3313">
      <w:pPr>
        <w:jc w:val="both"/>
        <w:rPr>
          <w:rFonts w:ascii="Gill Sans MT" w:hAnsi="Gill Sans MT" w:cs="Arial"/>
          <w:b/>
          <w:bCs/>
          <w:color w:val="000000"/>
          <w:szCs w:val="24"/>
          <w:shd w:val="clear" w:color="auto" w:fill="FFFFFF"/>
        </w:rPr>
      </w:pPr>
      <w:r w:rsidRPr="003E3313">
        <w:rPr>
          <w:rFonts w:ascii="Gill Sans MT" w:hAnsi="Gill Sans MT" w:cs="Arial"/>
          <w:b/>
          <w:bCs/>
          <w:color w:val="000000"/>
          <w:szCs w:val="24"/>
          <w:shd w:val="clear" w:color="auto" w:fill="FFFFFF"/>
        </w:rPr>
        <w:t>TRAFFIC IMPACTS</w:t>
      </w:r>
    </w:p>
    <w:p w14:paraId="2382B72A" w14:textId="77777777" w:rsidR="003E3313" w:rsidRPr="003E3313" w:rsidRDefault="003E3313" w:rsidP="003E3313">
      <w:pPr>
        <w:jc w:val="both"/>
        <w:rPr>
          <w:rFonts w:ascii="Gill Sans MT" w:hAnsi="Gill Sans MT" w:cs="Arial"/>
          <w:color w:val="000000"/>
          <w:szCs w:val="24"/>
          <w:shd w:val="clear" w:color="auto" w:fill="FFFFFF"/>
        </w:rPr>
      </w:pPr>
    </w:p>
    <w:p w14:paraId="68B99228" w14:textId="6541AA3F" w:rsidR="003E3313" w:rsidRPr="003E3313" w:rsidRDefault="003E3313" w:rsidP="003E3313">
      <w:pPr>
        <w:jc w:val="both"/>
        <w:rPr>
          <w:rFonts w:ascii="Gill Sans MT" w:hAnsi="Gill Sans MT" w:cs="Arial"/>
          <w:b/>
          <w:bCs/>
          <w:color w:val="000000"/>
          <w:szCs w:val="24"/>
          <w:u w:val="single"/>
          <w:shd w:val="clear" w:color="auto" w:fill="FFFFFF"/>
        </w:rPr>
      </w:pPr>
      <w:r w:rsidRPr="003E3313">
        <w:rPr>
          <w:rFonts w:ascii="Gill Sans MT" w:hAnsi="Gill Sans MT" w:cs="Arial"/>
          <w:color w:val="000000"/>
          <w:szCs w:val="24"/>
          <w:shd w:val="clear" w:color="auto" w:fill="FFFFFF"/>
        </w:rPr>
        <w:t>A Traffic Impact Study (TIS) was prepared and a copy of the TIS was forwarded to Mr. Greg Judy with Neel-Shaffer Inc., who assist</w:t>
      </w:r>
      <w:r w:rsidR="00366F2D">
        <w:rPr>
          <w:rFonts w:ascii="Gill Sans MT" w:hAnsi="Gill Sans MT" w:cs="Arial"/>
          <w:color w:val="000000"/>
          <w:szCs w:val="24"/>
          <w:shd w:val="clear" w:color="auto" w:fill="FFFFFF"/>
        </w:rPr>
        <w:t>ed</w:t>
      </w:r>
      <w:r w:rsidRPr="003E3313">
        <w:rPr>
          <w:rFonts w:ascii="Gill Sans MT" w:hAnsi="Gill Sans MT" w:cs="Arial"/>
          <w:color w:val="000000"/>
          <w:szCs w:val="24"/>
          <w:shd w:val="clear" w:color="auto" w:fill="FFFFFF"/>
        </w:rPr>
        <w:t xml:space="preserve"> staff in the review of the submitted TIS. The applicant will pay for the Neel-Shaffer review per the requirements of Section 50-29(b) of the Municipal Code.</w:t>
      </w:r>
      <w:r w:rsidRPr="003E3313">
        <w:rPr>
          <w:rFonts w:ascii="Gill Sans MT" w:hAnsi="Gill Sans MT" w:cs="Arial"/>
          <w:color w:val="000000"/>
          <w:szCs w:val="24"/>
        </w:rPr>
        <w:br/>
      </w:r>
      <w:r w:rsidRPr="003E3313">
        <w:rPr>
          <w:rFonts w:ascii="Gill Sans MT" w:hAnsi="Gill Sans MT" w:cs="Arial"/>
          <w:color w:val="000000"/>
          <w:szCs w:val="24"/>
        </w:rPr>
        <w:br/>
      </w:r>
      <w:r w:rsidRPr="003E3313">
        <w:rPr>
          <w:rFonts w:ascii="Gill Sans MT" w:hAnsi="Gill Sans MT" w:cs="Arial"/>
          <w:b/>
          <w:bCs/>
          <w:color w:val="000000"/>
          <w:szCs w:val="24"/>
          <w:u w:val="single"/>
          <w:shd w:val="clear" w:color="auto" w:fill="FFFFFF"/>
        </w:rPr>
        <w:t>Conclusions and Recommendations</w:t>
      </w:r>
    </w:p>
    <w:p w14:paraId="322908CF" w14:textId="24E95227" w:rsidR="003E3313" w:rsidRDefault="003E3313" w:rsidP="003E3313">
      <w:pPr>
        <w:jc w:val="both"/>
        <w:rPr>
          <w:rFonts w:ascii="Gill Sans MT" w:hAnsi="Gill Sans MT" w:cs="Arial"/>
          <w:color w:val="000000"/>
          <w:szCs w:val="24"/>
          <w:u w:val="single"/>
          <w:shd w:val="clear" w:color="auto" w:fill="FFFFFF"/>
        </w:rPr>
      </w:pPr>
      <w:r w:rsidRPr="003E3313">
        <w:rPr>
          <w:rFonts w:ascii="Gill Sans MT" w:hAnsi="Gill Sans MT" w:cs="Arial"/>
          <w:color w:val="000000"/>
          <w:szCs w:val="24"/>
        </w:rPr>
        <w:br/>
      </w:r>
      <w:r w:rsidRPr="003E3313">
        <w:rPr>
          <w:rFonts w:ascii="Gill Sans MT" w:hAnsi="Gill Sans MT" w:cs="Arial"/>
          <w:color w:val="000000"/>
          <w:szCs w:val="24"/>
          <w:u w:val="single"/>
          <w:shd w:val="clear" w:color="auto" w:fill="FFFFFF"/>
        </w:rPr>
        <w:t>Traffic Impact</w:t>
      </w:r>
    </w:p>
    <w:p w14:paraId="26016621" w14:textId="77777777" w:rsidR="003E3313" w:rsidRPr="003E3313" w:rsidRDefault="003E3313" w:rsidP="003E3313">
      <w:pPr>
        <w:jc w:val="both"/>
        <w:rPr>
          <w:rFonts w:ascii="Gill Sans MT" w:hAnsi="Gill Sans MT" w:cs="Arial"/>
          <w:szCs w:val="24"/>
        </w:rPr>
      </w:pPr>
    </w:p>
    <w:p w14:paraId="6B43C5D6" w14:textId="77777777" w:rsidR="003E3313" w:rsidRPr="003E3313" w:rsidRDefault="003E3313" w:rsidP="003E3313">
      <w:pPr>
        <w:numPr>
          <w:ilvl w:val="0"/>
          <w:numId w:val="2"/>
        </w:numPr>
        <w:tabs>
          <w:tab w:val="left" w:pos="900"/>
        </w:tabs>
        <w:snapToGrid w:val="0"/>
        <w:contextualSpacing/>
        <w:jc w:val="both"/>
        <w:rPr>
          <w:rFonts w:ascii="Gill Sans MT" w:hAnsi="Gill Sans MT" w:cs="Arial"/>
          <w:snapToGrid w:val="0"/>
          <w:szCs w:val="24"/>
        </w:rPr>
      </w:pPr>
      <w:r w:rsidRPr="003E3313">
        <w:rPr>
          <w:rFonts w:ascii="Gill Sans MT" w:hAnsi="Gill Sans MT" w:cs="Arial"/>
          <w:snapToGrid w:val="0"/>
          <w:szCs w:val="24"/>
        </w:rPr>
        <w:t>The trip generation estimate is 75% lower than the City’s criteria for requiring a traffic impact study.</w:t>
      </w:r>
    </w:p>
    <w:p w14:paraId="22099E60" w14:textId="77777777" w:rsidR="003E3313" w:rsidRPr="003E3313" w:rsidRDefault="003E3313" w:rsidP="003E3313">
      <w:pPr>
        <w:numPr>
          <w:ilvl w:val="0"/>
          <w:numId w:val="2"/>
        </w:numPr>
        <w:tabs>
          <w:tab w:val="left" w:pos="900"/>
        </w:tabs>
        <w:snapToGrid w:val="0"/>
        <w:contextualSpacing/>
        <w:jc w:val="both"/>
        <w:rPr>
          <w:rFonts w:ascii="Gill Sans MT" w:hAnsi="Gill Sans MT" w:cs="Arial"/>
          <w:snapToGrid w:val="0"/>
          <w:szCs w:val="24"/>
        </w:rPr>
      </w:pPr>
      <w:r w:rsidRPr="003E3313">
        <w:rPr>
          <w:rFonts w:ascii="Gill Sans MT" w:hAnsi="Gill Sans MT" w:cs="Arial"/>
          <w:snapToGrid w:val="0"/>
          <w:szCs w:val="24"/>
        </w:rPr>
        <w:t>The daily trips generated will comprise 6% of the average daily traffic on Old Smyrna Road.</w:t>
      </w:r>
    </w:p>
    <w:p w14:paraId="660D979F" w14:textId="77777777" w:rsidR="003E3313" w:rsidRPr="003E3313" w:rsidRDefault="003E3313" w:rsidP="003E3313">
      <w:pPr>
        <w:numPr>
          <w:ilvl w:val="0"/>
          <w:numId w:val="2"/>
        </w:numPr>
        <w:tabs>
          <w:tab w:val="left" w:pos="900"/>
        </w:tabs>
        <w:snapToGrid w:val="0"/>
        <w:contextualSpacing/>
        <w:jc w:val="both"/>
        <w:rPr>
          <w:rFonts w:ascii="Gill Sans MT" w:hAnsi="Gill Sans MT" w:cs="Arial"/>
          <w:snapToGrid w:val="0"/>
          <w:szCs w:val="24"/>
        </w:rPr>
      </w:pPr>
      <w:r w:rsidRPr="003E3313">
        <w:rPr>
          <w:rFonts w:ascii="Gill Sans MT" w:hAnsi="Gill Sans MT" w:cs="Arial"/>
          <w:snapToGrid w:val="0"/>
          <w:szCs w:val="24"/>
        </w:rPr>
        <w:t>The AM peak hour trips will comprise approximately 3% of the total AM peak hour traffic on Old Smyrna Road.</w:t>
      </w:r>
    </w:p>
    <w:p w14:paraId="327EAB4B" w14:textId="77777777" w:rsidR="003E3313" w:rsidRPr="003E3313" w:rsidRDefault="003E3313" w:rsidP="003E3313">
      <w:pPr>
        <w:numPr>
          <w:ilvl w:val="0"/>
          <w:numId w:val="2"/>
        </w:numPr>
        <w:tabs>
          <w:tab w:val="left" w:pos="900"/>
        </w:tabs>
        <w:snapToGrid w:val="0"/>
        <w:contextualSpacing/>
        <w:jc w:val="both"/>
        <w:rPr>
          <w:rFonts w:ascii="Gill Sans MT" w:hAnsi="Gill Sans MT" w:cs="Arial"/>
          <w:snapToGrid w:val="0"/>
          <w:szCs w:val="24"/>
        </w:rPr>
      </w:pPr>
      <w:r w:rsidRPr="003E3313">
        <w:rPr>
          <w:rFonts w:ascii="Gill Sans MT" w:hAnsi="Gill Sans MT" w:cs="Arial"/>
          <w:snapToGrid w:val="0"/>
          <w:szCs w:val="24"/>
        </w:rPr>
        <w:t>The PM peak hour trips will comprise approximately 4% of the total AM peak hour traffic on Old Smyrna Road.</w:t>
      </w:r>
    </w:p>
    <w:p w14:paraId="407E31BD" w14:textId="77777777" w:rsidR="003E3313" w:rsidRPr="003E3313" w:rsidRDefault="003E3313" w:rsidP="003E3313">
      <w:pPr>
        <w:numPr>
          <w:ilvl w:val="0"/>
          <w:numId w:val="2"/>
        </w:numPr>
        <w:tabs>
          <w:tab w:val="left" w:pos="900"/>
        </w:tabs>
        <w:snapToGrid w:val="0"/>
        <w:contextualSpacing/>
        <w:jc w:val="both"/>
        <w:rPr>
          <w:rFonts w:ascii="Gill Sans MT" w:hAnsi="Gill Sans MT" w:cs="Arial"/>
          <w:snapToGrid w:val="0"/>
          <w:szCs w:val="24"/>
        </w:rPr>
      </w:pPr>
      <w:r w:rsidRPr="003E3313">
        <w:rPr>
          <w:rFonts w:ascii="Gill Sans MT" w:hAnsi="Gill Sans MT" w:cs="Arial"/>
          <w:snapToGrid w:val="0"/>
          <w:szCs w:val="24"/>
        </w:rPr>
        <w:t>Due to the low trip generation estimate of the proposed 21 homes, there is not expected to be a detrimental impact to traffic flow.</w:t>
      </w:r>
    </w:p>
    <w:p w14:paraId="4447032A" w14:textId="77777777" w:rsidR="003E3313" w:rsidRPr="003E3313" w:rsidRDefault="003E3313" w:rsidP="003E3313">
      <w:pPr>
        <w:jc w:val="both"/>
        <w:rPr>
          <w:rFonts w:ascii="Gill Sans MT" w:hAnsi="Gill Sans MT" w:cs="Arial"/>
          <w:color w:val="000000"/>
          <w:szCs w:val="24"/>
          <w:u w:val="single"/>
          <w:shd w:val="clear" w:color="auto" w:fill="FFFFFF"/>
        </w:rPr>
      </w:pPr>
      <w:r w:rsidRPr="003E3313">
        <w:rPr>
          <w:rFonts w:ascii="Gill Sans MT" w:hAnsi="Gill Sans MT" w:cs="Arial"/>
          <w:color w:val="000000"/>
          <w:szCs w:val="24"/>
          <w:u w:val="single"/>
          <w:shd w:val="clear" w:color="auto" w:fill="FFFFFF"/>
        </w:rPr>
        <w:t>Site Access</w:t>
      </w:r>
    </w:p>
    <w:p w14:paraId="7351447C" w14:textId="77777777" w:rsidR="003E3313" w:rsidRPr="003E3313" w:rsidRDefault="003E3313" w:rsidP="003E3313">
      <w:pPr>
        <w:jc w:val="both"/>
        <w:rPr>
          <w:rFonts w:ascii="Gill Sans MT" w:hAnsi="Gill Sans MT" w:cs="Arial"/>
          <w:szCs w:val="24"/>
        </w:rPr>
      </w:pPr>
    </w:p>
    <w:p w14:paraId="0FBD4E46" w14:textId="77777777" w:rsidR="003E3313" w:rsidRPr="003E3313" w:rsidRDefault="003E3313" w:rsidP="003E3313">
      <w:pPr>
        <w:numPr>
          <w:ilvl w:val="0"/>
          <w:numId w:val="37"/>
        </w:numPr>
        <w:tabs>
          <w:tab w:val="left" w:pos="900"/>
        </w:tabs>
        <w:snapToGrid w:val="0"/>
        <w:contextualSpacing/>
        <w:jc w:val="both"/>
        <w:rPr>
          <w:rFonts w:ascii="Gill Sans MT" w:hAnsi="Gill Sans MT" w:cs="Arial"/>
          <w:snapToGrid w:val="0"/>
          <w:szCs w:val="24"/>
        </w:rPr>
      </w:pPr>
      <w:r w:rsidRPr="003E3313">
        <w:rPr>
          <w:rFonts w:ascii="Gill Sans MT" w:hAnsi="Gill Sans MT" w:cs="Arial"/>
          <w:snapToGrid w:val="0"/>
          <w:szCs w:val="24"/>
        </w:rPr>
        <w:t>The proposed site access should include one lane for traffic entering and one lane for traffic exiting.</w:t>
      </w:r>
    </w:p>
    <w:p w14:paraId="6C708568" w14:textId="77777777" w:rsidR="003E3313" w:rsidRPr="003E3313" w:rsidRDefault="003E3313" w:rsidP="003E3313">
      <w:pPr>
        <w:numPr>
          <w:ilvl w:val="0"/>
          <w:numId w:val="37"/>
        </w:numPr>
        <w:tabs>
          <w:tab w:val="left" w:pos="900"/>
        </w:tabs>
        <w:snapToGrid w:val="0"/>
        <w:contextualSpacing/>
        <w:jc w:val="both"/>
        <w:rPr>
          <w:rFonts w:ascii="Gill Sans MT" w:hAnsi="Gill Sans MT" w:cs="Arial"/>
          <w:snapToGrid w:val="0"/>
          <w:szCs w:val="24"/>
        </w:rPr>
      </w:pPr>
      <w:r w:rsidRPr="003E3313">
        <w:rPr>
          <w:rFonts w:ascii="Gill Sans MT" w:hAnsi="Gill Sans MT" w:cs="Arial"/>
          <w:snapToGrid w:val="0"/>
          <w:szCs w:val="24"/>
        </w:rPr>
        <w:t>The following trees in the right-of-way on the north side of Old Smyrna Road should be removed to provide appropriate intersection sight distance</w:t>
      </w:r>
    </w:p>
    <w:p w14:paraId="33BAC68A" w14:textId="77777777" w:rsidR="003E3313" w:rsidRPr="003E3313" w:rsidRDefault="003E3313" w:rsidP="003E3313">
      <w:pPr>
        <w:shd w:val="clear" w:color="auto" w:fill="FFFFFF"/>
        <w:ind w:left="720"/>
        <w:jc w:val="both"/>
        <w:rPr>
          <w:rFonts w:ascii="Gill Sans MT" w:hAnsi="Gill Sans MT" w:cs="Arial"/>
          <w:color w:val="000000"/>
          <w:szCs w:val="24"/>
        </w:rPr>
      </w:pPr>
    </w:p>
    <w:p w14:paraId="1F5F7B5E" w14:textId="77777777" w:rsidR="003E3313" w:rsidRPr="003E3313" w:rsidRDefault="003E3313" w:rsidP="003E3313">
      <w:pPr>
        <w:numPr>
          <w:ilvl w:val="1"/>
          <w:numId w:val="34"/>
        </w:numPr>
        <w:shd w:val="clear" w:color="auto" w:fill="FFFFFF"/>
        <w:jc w:val="both"/>
        <w:rPr>
          <w:rFonts w:ascii="Gill Sans MT" w:hAnsi="Gill Sans MT" w:cs="Arial"/>
          <w:color w:val="000000"/>
          <w:szCs w:val="24"/>
        </w:rPr>
      </w:pPr>
      <w:r w:rsidRPr="003E3313">
        <w:rPr>
          <w:rFonts w:ascii="Gill Sans MT" w:hAnsi="Gill Sans MT" w:cs="Arial"/>
          <w:color w:val="000000"/>
          <w:szCs w:val="24"/>
        </w:rPr>
        <w:t>An 18" walnut tree 73 feet east of the proposed access centerline</w:t>
      </w:r>
    </w:p>
    <w:p w14:paraId="2D0C99D2" w14:textId="77777777" w:rsidR="003E3313" w:rsidRPr="003E3313" w:rsidRDefault="003E3313" w:rsidP="003E3313">
      <w:pPr>
        <w:numPr>
          <w:ilvl w:val="1"/>
          <w:numId w:val="34"/>
        </w:numPr>
        <w:shd w:val="clear" w:color="auto" w:fill="FFFFFF"/>
        <w:jc w:val="both"/>
        <w:rPr>
          <w:rFonts w:ascii="Gill Sans MT" w:hAnsi="Gill Sans MT" w:cs="Arial"/>
          <w:color w:val="000000"/>
          <w:szCs w:val="24"/>
        </w:rPr>
      </w:pPr>
      <w:r w:rsidRPr="003E3313">
        <w:rPr>
          <w:rFonts w:ascii="Gill Sans MT" w:hAnsi="Gill Sans MT" w:cs="Arial"/>
          <w:color w:val="000000"/>
          <w:szCs w:val="24"/>
        </w:rPr>
        <w:t>A 30" hackberry tree 37 feet west of the proposed access centerline</w:t>
      </w:r>
    </w:p>
    <w:p w14:paraId="5775CA81" w14:textId="77777777" w:rsidR="003E3313" w:rsidRPr="003E3313" w:rsidRDefault="003E3313" w:rsidP="003E3313">
      <w:pPr>
        <w:numPr>
          <w:ilvl w:val="1"/>
          <w:numId w:val="34"/>
        </w:numPr>
        <w:shd w:val="clear" w:color="auto" w:fill="FFFFFF"/>
        <w:jc w:val="both"/>
        <w:rPr>
          <w:rFonts w:ascii="Gill Sans MT" w:hAnsi="Gill Sans MT" w:cs="Arial"/>
          <w:color w:val="000000"/>
          <w:szCs w:val="24"/>
        </w:rPr>
      </w:pPr>
      <w:r w:rsidRPr="003E3313">
        <w:rPr>
          <w:rFonts w:ascii="Gill Sans MT" w:hAnsi="Gill Sans MT" w:cs="Arial"/>
          <w:color w:val="000000"/>
          <w:szCs w:val="24"/>
        </w:rPr>
        <w:t>A 15" Cedar tree, 71 feet west of the proposed access centerline, and</w:t>
      </w:r>
    </w:p>
    <w:p w14:paraId="5CE6A010" w14:textId="77777777" w:rsidR="003E3313" w:rsidRPr="003E3313" w:rsidRDefault="003E3313" w:rsidP="003E3313">
      <w:pPr>
        <w:numPr>
          <w:ilvl w:val="1"/>
          <w:numId w:val="34"/>
        </w:numPr>
        <w:shd w:val="clear" w:color="auto" w:fill="FFFFFF"/>
        <w:jc w:val="both"/>
        <w:rPr>
          <w:rFonts w:ascii="Gill Sans MT" w:hAnsi="Gill Sans MT" w:cs="Arial"/>
          <w:color w:val="000000"/>
          <w:szCs w:val="24"/>
        </w:rPr>
      </w:pPr>
      <w:r w:rsidRPr="003E3313">
        <w:rPr>
          <w:rFonts w:ascii="Gill Sans MT" w:hAnsi="Gill Sans MT" w:cs="Arial"/>
          <w:color w:val="000000"/>
          <w:szCs w:val="24"/>
        </w:rPr>
        <w:t>An 18" Cedar tree, 80 feet west of the proposed access centerline.</w:t>
      </w:r>
    </w:p>
    <w:p w14:paraId="1697608E" w14:textId="77777777" w:rsidR="003E3313" w:rsidRPr="003E3313" w:rsidRDefault="003E3313" w:rsidP="003E3313">
      <w:pPr>
        <w:jc w:val="both"/>
        <w:rPr>
          <w:rFonts w:ascii="Gill Sans MT" w:hAnsi="Gill Sans MT" w:cs="Arial"/>
          <w:color w:val="000000"/>
          <w:szCs w:val="24"/>
          <w:shd w:val="clear" w:color="auto" w:fill="FFFFFF"/>
        </w:rPr>
      </w:pPr>
    </w:p>
    <w:p w14:paraId="485FD9CA"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The TIS established the background traffic growth by increasing the existing traffic by 2.5% annually until buildout in 2025. Traffic volumes were derived using TDOT data, collected in November 2019 and summarized below: </w:t>
      </w:r>
    </w:p>
    <w:p w14:paraId="2032E8AF" w14:textId="77777777" w:rsidR="003E3313" w:rsidRPr="003E3313" w:rsidRDefault="003E3313" w:rsidP="003E3313">
      <w:pPr>
        <w:ind w:left="720"/>
        <w:rPr>
          <w:rFonts w:ascii="Gill Sans MT" w:hAnsi="Gill Sans MT" w:cs="Arial"/>
          <w:color w:val="000000"/>
          <w:szCs w:val="24"/>
        </w:rPr>
      </w:pP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2019 Average Annual Daily Traffic -- 3,183 vehicles/day -- both directions;</w:t>
      </w: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lastRenderedPageBreak/>
        <w:t>2019 AM Peak Hour Traffic -- 621 Vehicles per hour -- both directions, and</w:t>
      </w: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2019 PM Peak Hour Traffic -- 436 Vehicles per hour -- both directions.</w:t>
      </w:r>
      <w:r w:rsidRPr="003E3313">
        <w:rPr>
          <w:rFonts w:ascii="Gill Sans MT" w:hAnsi="Gill Sans MT" w:cs="Arial"/>
          <w:color w:val="000000"/>
          <w:szCs w:val="24"/>
        </w:rPr>
        <w:br/>
      </w:r>
    </w:p>
    <w:p w14:paraId="5C15544B" w14:textId="77777777"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A projection of the additional trips produced by Windy Hill Park were included as part of the background traffic.</w:t>
      </w:r>
    </w:p>
    <w:p w14:paraId="690F1168" w14:textId="41A5FDB5" w:rsidR="003E3313" w:rsidRPr="003E3313" w:rsidRDefault="003E3313" w:rsidP="003E3313">
      <w:pPr>
        <w:jc w:val="both"/>
        <w:rPr>
          <w:rFonts w:ascii="Gill Sans MT" w:hAnsi="Gill Sans MT" w:cs="Arial"/>
          <w:b/>
          <w:bCs/>
          <w:color w:val="000000"/>
          <w:szCs w:val="24"/>
          <w:u w:val="single"/>
          <w:shd w:val="clear" w:color="auto" w:fill="FFFFFF"/>
        </w:rPr>
      </w:pPr>
      <w:r w:rsidRPr="003E3313">
        <w:rPr>
          <w:rFonts w:ascii="Gill Sans MT" w:hAnsi="Gill Sans MT" w:cs="Arial"/>
          <w:color w:val="000000"/>
          <w:szCs w:val="24"/>
        </w:rPr>
        <w:br/>
      </w:r>
      <w:r w:rsidRPr="003E3313">
        <w:rPr>
          <w:rFonts w:ascii="Gill Sans MT" w:hAnsi="Gill Sans MT" w:cs="Arial"/>
          <w:b/>
          <w:bCs/>
          <w:color w:val="000000"/>
          <w:szCs w:val="24"/>
          <w:u w:val="single"/>
          <w:shd w:val="clear" w:color="auto" w:fill="FFFFFF"/>
        </w:rPr>
        <w:t>TIS Review Comments </w:t>
      </w:r>
    </w:p>
    <w:p w14:paraId="021BAA30" w14:textId="17B4AF0A" w:rsidR="003E3313" w:rsidRPr="003E3313" w:rsidRDefault="003E3313" w:rsidP="003E3313">
      <w:pPr>
        <w:jc w:val="both"/>
        <w:rPr>
          <w:rFonts w:ascii="Gill Sans MT" w:hAnsi="Gill Sans MT" w:cs="Arial"/>
          <w:color w:val="000000"/>
          <w:szCs w:val="24"/>
          <w:shd w:val="clear" w:color="auto" w:fill="FFFFFF"/>
        </w:rPr>
      </w:pPr>
      <w:r w:rsidRPr="003E3313">
        <w:rPr>
          <w:rFonts w:ascii="Gill Sans MT" w:hAnsi="Gill Sans MT" w:cs="Arial"/>
          <w:color w:val="000000"/>
          <w:szCs w:val="24"/>
        </w:rPr>
        <w:br/>
      </w:r>
      <w:r w:rsidRPr="003E3313">
        <w:rPr>
          <w:rFonts w:ascii="Gill Sans MT" w:hAnsi="Gill Sans MT" w:cs="Arial"/>
          <w:color w:val="000000"/>
          <w:szCs w:val="24"/>
          <w:shd w:val="clear" w:color="auto" w:fill="FFFFFF"/>
        </w:rPr>
        <w:t>The following summarize</w:t>
      </w:r>
      <w:r w:rsidR="00366F2D">
        <w:rPr>
          <w:rFonts w:ascii="Gill Sans MT" w:hAnsi="Gill Sans MT" w:cs="Arial"/>
          <w:color w:val="000000"/>
          <w:szCs w:val="24"/>
          <w:shd w:val="clear" w:color="auto" w:fill="FFFFFF"/>
        </w:rPr>
        <w:t>d</w:t>
      </w:r>
      <w:r w:rsidRPr="003E3313">
        <w:rPr>
          <w:rFonts w:ascii="Gill Sans MT" w:hAnsi="Gill Sans MT" w:cs="Arial"/>
          <w:color w:val="000000"/>
          <w:szCs w:val="24"/>
          <w:shd w:val="clear" w:color="auto" w:fill="FFFFFF"/>
        </w:rPr>
        <w:t xml:space="preserve"> the Neel-Shaffer TIS review;</w:t>
      </w:r>
    </w:p>
    <w:p w14:paraId="7A5C9A06" w14:textId="77777777" w:rsidR="003E3313" w:rsidRPr="003E3313" w:rsidRDefault="003E3313" w:rsidP="003E3313">
      <w:pPr>
        <w:jc w:val="both"/>
        <w:rPr>
          <w:rFonts w:ascii="Gill Sans MT" w:hAnsi="Gill Sans MT" w:cs="Arial"/>
          <w:szCs w:val="24"/>
        </w:rPr>
      </w:pPr>
    </w:p>
    <w:p w14:paraId="4D8DC6ED" w14:textId="77777777" w:rsidR="003E3313" w:rsidRPr="003E3313" w:rsidRDefault="003E3313" w:rsidP="003E3313">
      <w:pPr>
        <w:numPr>
          <w:ilvl w:val="0"/>
          <w:numId w:val="35"/>
        </w:numPr>
        <w:shd w:val="clear" w:color="auto" w:fill="FFFFFF"/>
        <w:ind w:left="600"/>
        <w:jc w:val="both"/>
        <w:rPr>
          <w:rFonts w:ascii="Gill Sans MT" w:hAnsi="Gill Sans MT" w:cs="Arial"/>
          <w:color w:val="000000"/>
          <w:szCs w:val="24"/>
        </w:rPr>
      </w:pPr>
      <w:r w:rsidRPr="003E3313">
        <w:rPr>
          <w:rFonts w:ascii="Gill Sans MT" w:hAnsi="Gill Sans MT" w:cs="Arial"/>
          <w:color w:val="000000"/>
          <w:szCs w:val="24"/>
        </w:rPr>
        <w:t>The review focused on proposed access points and which scenario provides the most appropriate street connectivity. Overall, traffic capacity and congestion issues were not a key concern given the low number of new trips expected to be generated by the project.</w:t>
      </w:r>
    </w:p>
    <w:p w14:paraId="53154E7C" w14:textId="77777777" w:rsidR="003E3313" w:rsidRPr="003E3313" w:rsidRDefault="003E3313" w:rsidP="003E3313">
      <w:pPr>
        <w:shd w:val="clear" w:color="auto" w:fill="FFFFFF"/>
        <w:ind w:left="600"/>
        <w:jc w:val="both"/>
        <w:rPr>
          <w:rFonts w:ascii="Gill Sans MT" w:hAnsi="Gill Sans MT" w:cs="Arial"/>
          <w:color w:val="000000"/>
          <w:szCs w:val="24"/>
        </w:rPr>
      </w:pPr>
    </w:p>
    <w:p w14:paraId="7370C376" w14:textId="77777777" w:rsidR="003E3313" w:rsidRPr="003E3313" w:rsidRDefault="003E3313" w:rsidP="003E3313">
      <w:pPr>
        <w:numPr>
          <w:ilvl w:val="0"/>
          <w:numId w:val="35"/>
        </w:numPr>
        <w:shd w:val="clear" w:color="auto" w:fill="FFFFFF"/>
        <w:ind w:left="600"/>
        <w:jc w:val="both"/>
        <w:rPr>
          <w:rFonts w:ascii="Gill Sans MT" w:hAnsi="Gill Sans MT" w:cs="Arial"/>
          <w:color w:val="000000"/>
          <w:szCs w:val="24"/>
        </w:rPr>
      </w:pPr>
      <w:r w:rsidRPr="003E3313">
        <w:rPr>
          <w:rFonts w:ascii="Gill Sans MT" w:hAnsi="Gill Sans MT" w:cs="Arial"/>
          <w:color w:val="000000"/>
          <w:szCs w:val="24"/>
        </w:rPr>
        <w:t>Primary focus included considerations promoting travel safety and understanding preferred street access alternatives.</w:t>
      </w:r>
    </w:p>
    <w:p w14:paraId="48076C98" w14:textId="77777777" w:rsidR="003E3313" w:rsidRPr="003E3313" w:rsidRDefault="003E3313" w:rsidP="003E3313">
      <w:pPr>
        <w:shd w:val="clear" w:color="auto" w:fill="FFFFFF"/>
        <w:ind w:left="600"/>
        <w:jc w:val="both"/>
        <w:rPr>
          <w:rFonts w:ascii="Gill Sans MT" w:hAnsi="Gill Sans MT" w:cs="Arial"/>
          <w:color w:val="000000"/>
          <w:szCs w:val="24"/>
        </w:rPr>
      </w:pPr>
    </w:p>
    <w:p w14:paraId="5FDDDE41" w14:textId="77777777" w:rsidR="003E3313" w:rsidRPr="003E3313" w:rsidRDefault="003E3313" w:rsidP="003E3313">
      <w:pPr>
        <w:shd w:val="clear" w:color="auto" w:fill="FFFFFF"/>
        <w:ind w:left="600"/>
        <w:jc w:val="both"/>
        <w:rPr>
          <w:rFonts w:ascii="Gill Sans MT" w:hAnsi="Gill Sans MT" w:cs="Arial"/>
          <w:color w:val="000000"/>
          <w:szCs w:val="24"/>
        </w:rPr>
      </w:pPr>
      <w:r w:rsidRPr="003E3313">
        <w:rPr>
          <w:rFonts w:ascii="Gill Sans MT" w:hAnsi="Gill Sans MT" w:cs="Arial"/>
          <w:color w:val="000000"/>
          <w:szCs w:val="24"/>
        </w:rPr>
        <w:t>The project’s proposal to provide multiple driveway accesses to Old Smyrna Rd. (AR zoning scenario). This option as undesirable. Direct driveway connections to Old Smyrna Rd. is not advisable as this approach is inconsistent with the city’s desire to promote access management practices along primary public streets.  Old Smyrna Rd. is classified as an arterial road by the zoning ordinance.</w:t>
      </w:r>
    </w:p>
    <w:p w14:paraId="5DA4580D" w14:textId="77777777" w:rsidR="003E3313" w:rsidRPr="003E3313" w:rsidRDefault="003E3313" w:rsidP="003E3313">
      <w:pPr>
        <w:shd w:val="clear" w:color="auto" w:fill="FFFFFF"/>
        <w:ind w:left="600"/>
        <w:jc w:val="both"/>
        <w:rPr>
          <w:rFonts w:ascii="Gill Sans MT" w:hAnsi="Gill Sans MT" w:cs="Arial"/>
          <w:color w:val="000000"/>
          <w:szCs w:val="24"/>
        </w:rPr>
      </w:pPr>
    </w:p>
    <w:p w14:paraId="04D2CEE8" w14:textId="77777777" w:rsidR="003E3313" w:rsidRPr="003E3313" w:rsidRDefault="003E3313" w:rsidP="003E3313">
      <w:pPr>
        <w:numPr>
          <w:ilvl w:val="0"/>
          <w:numId w:val="36"/>
        </w:numPr>
        <w:shd w:val="clear" w:color="auto" w:fill="FFFFFF"/>
        <w:ind w:left="630"/>
        <w:jc w:val="both"/>
        <w:rPr>
          <w:rFonts w:ascii="Gill Sans MT" w:hAnsi="Gill Sans MT" w:cs="Arial"/>
          <w:color w:val="000000"/>
          <w:szCs w:val="24"/>
        </w:rPr>
      </w:pPr>
      <w:r w:rsidRPr="003E3313">
        <w:rPr>
          <w:rFonts w:ascii="Gill Sans MT" w:hAnsi="Gill Sans MT" w:cs="Arial"/>
          <w:color w:val="000000"/>
          <w:szCs w:val="24"/>
        </w:rPr>
        <w:t xml:space="preserve">Provisions for providing a secondary connection via </w:t>
      </w:r>
      <w:proofErr w:type="spellStart"/>
      <w:r w:rsidRPr="003E3313">
        <w:rPr>
          <w:rFonts w:ascii="Gill Sans MT" w:hAnsi="Gill Sans MT" w:cs="Arial"/>
          <w:color w:val="000000"/>
          <w:szCs w:val="24"/>
        </w:rPr>
        <w:t>Cloverbrook</w:t>
      </w:r>
      <w:proofErr w:type="spellEnd"/>
      <w:r w:rsidRPr="003E3313">
        <w:rPr>
          <w:rFonts w:ascii="Gill Sans MT" w:hAnsi="Gill Sans MT" w:cs="Arial"/>
          <w:color w:val="000000"/>
          <w:szCs w:val="24"/>
        </w:rPr>
        <w:t xml:space="preserve"> Dr. was discussed during the scoping meeting and included as part of the study’s review. Neel Shaffer commented that generally, they look favorably upon and encourage connectivity between adjacent development and land uses. This technique has become a successful strategy in promoting mobility and reducing congestion. </w:t>
      </w:r>
    </w:p>
    <w:p w14:paraId="26584824" w14:textId="77777777" w:rsidR="003E3313" w:rsidRPr="003E3313" w:rsidRDefault="003E3313" w:rsidP="003E3313">
      <w:pPr>
        <w:shd w:val="clear" w:color="auto" w:fill="FFFFFF"/>
        <w:ind w:left="630"/>
        <w:jc w:val="both"/>
        <w:rPr>
          <w:rFonts w:ascii="Gill Sans MT" w:hAnsi="Gill Sans MT" w:cs="Arial"/>
          <w:color w:val="000000"/>
          <w:szCs w:val="24"/>
        </w:rPr>
      </w:pPr>
    </w:p>
    <w:p w14:paraId="23D446DA" w14:textId="77777777" w:rsidR="003E3313" w:rsidRPr="003E3313" w:rsidRDefault="003E3313" w:rsidP="003E3313">
      <w:pPr>
        <w:shd w:val="clear" w:color="auto" w:fill="FFFFFF"/>
        <w:ind w:left="630"/>
        <w:jc w:val="both"/>
        <w:rPr>
          <w:rFonts w:ascii="Gill Sans MT" w:hAnsi="Gill Sans MT" w:cs="Arial"/>
          <w:color w:val="000000"/>
          <w:szCs w:val="24"/>
        </w:rPr>
      </w:pPr>
      <w:r w:rsidRPr="003E3313">
        <w:rPr>
          <w:rFonts w:ascii="Gill Sans MT" w:hAnsi="Gill Sans MT" w:cs="Arial"/>
          <w:color w:val="000000"/>
          <w:szCs w:val="24"/>
        </w:rPr>
        <w:t xml:space="preserve">The traffic study discussed positive and negative aspects to creating a secondary connection between Harlan and Cloverland Acres. Neel Shaffer did not take exception to the points mentioned in the TIS: benefits of local street connectivity, but also potential for trip diversion and isolated higher travel speeds within an existing residential neighborhood. </w:t>
      </w:r>
    </w:p>
    <w:p w14:paraId="21AECE66" w14:textId="77777777" w:rsidR="003E3313" w:rsidRPr="003E3313" w:rsidRDefault="003E3313" w:rsidP="003E3313">
      <w:pPr>
        <w:shd w:val="clear" w:color="auto" w:fill="FFFFFF"/>
        <w:ind w:left="630"/>
        <w:jc w:val="both"/>
        <w:rPr>
          <w:rFonts w:ascii="Gill Sans MT" w:hAnsi="Gill Sans MT" w:cs="Arial"/>
          <w:color w:val="000000"/>
          <w:szCs w:val="24"/>
        </w:rPr>
      </w:pPr>
    </w:p>
    <w:p w14:paraId="4A30D12E" w14:textId="77777777" w:rsidR="003E3313" w:rsidRPr="003E3313" w:rsidRDefault="003E3313" w:rsidP="003E3313">
      <w:pPr>
        <w:shd w:val="clear" w:color="auto" w:fill="FFFFFF"/>
        <w:ind w:left="630"/>
        <w:jc w:val="both"/>
        <w:rPr>
          <w:rFonts w:ascii="Gill Sans MT" w:hAnsi="Gill Sans MT" w:cs="Arial"/>
          <w:color w:val="000000"/>
          <w:szCs w:val="24"/>
        </w:rPr>
      </w:pPr>
      <w:r w:rsidRPr="003E3313">
        <w:rPr>
          <w:rFonts w:ascii="Gill Sans MT" w:hAnsi="Gill Sans MT" w:cs="Arial"/>
          <w:color w:val="000000"/>
          <w:szCs w:val="24"/>
        </w:rPr>
        <w:t xml:space="preserve">The review noted that Jones Pkwy, a collector, with traffic calming features currently functions as a viable north-south connection between Old Smyrna Rd and Cloverland Dr. For these reasons, Neel Shaffer did not offer a strong opinion favoring an external street connection to </w:t>
      </w:r>
      <w:proofErr w:type="spellStart"/>
      <w:r w:rsidRPr="003E3313">
        <w:rPr>
          <w:rFonts w:ascii="Gill Sans MT" w:hAnsi="Gill Sans MT" w:cs="Arial"/>
          <w:color w:val="000000"/>
          <w:szCs w:val="24"/>
        </w:rPr>
        <w:t>Cloverbrook</w:t>
      </w:r>
      <w:proofErr w:type="spellEnd"/>
      <w:r w:rsidRPr="003E3313">
        <w:rPr>
          <w:rFonts w:ascii="Gill Sans MT" w:hAnsi="Gill Sans MT" w:cs="Arial"/>
          <w:color w:val="000000"/>
          <w:szCs w:val="24"/>
        </w:rPr>
        <w:t xml:space="preserve"> Dr.</w:t>
      </w:r>
    </w:p>
    <w:p w14:paraId="4DD5BF68" w14:textId="77777777" w:rsidR="003E3313" w:rsidRPr="003E3313" w:rsidRDefault="003E3313" w:rsidP="003E3313">
      <w:pPr>
        <w:shd w:val="clear" w:color="auto" w:fill="FFFFFF"/>
        <w:ind w:left="630"/>
        <w:jc w:val="both"/>
        <w:rPr>
          <w:rFonts w:ascii="Gill Sans MT" w:hAnsi="Gill Sans MT" w:cs="Arial"/>
          <w:color w:val="000000"/>
          <w:szCs w:val="24"/>
        </w:rPr>
      </w:pPr>
    </w:p>
    <w:p w14:paraId="1C1CCFA0" w14:textId="77777777" w:rsidR="003E3313" w:rsidRPr="003E3313" w:rsidRDefault="003E3313" w:rsidP="003E3313">
      <w:pPr>
        <w:numPr>
          <w:ilvl w:val="0"/>
          <w:numId w:val="36"/>
        </w:numPr>
        <w:shd w:val="clear" w:color="auto" w:fill="FFFFFF"/>
        <w:ind w:left="630"/>
        <w:jc w:val="both"/>
        <w:rPr>
          <w:rFonts w:ascii="Gill Sans MT" w:hAnsi="Gill Sans MT" w:cs="Arial"/>
          <w:color w:val="000000"/>
          <w:szCs w:val="24"/>
        </w:rPr>
      </w:pPr>
      <w:r w:rsidRPr="003E3313">
        <w:rPr>
          <w:rFonts w:ascii="Gill Sans MT" w:hAnsi="Gill Sans MT" w:cs="Arial"/>
          <w:color w:val="000000"/>
          <w:szCs w:val="24"/>
        </w:rPr>
        <w:t>Although not deemed necessary at this time under proposed conditions, Neel Shaffer recommended that the city consider provision for an eastbound left-turn lane on Old Smyrna Rd. at the Harlan access as part of any future comprehensive roadway improvements to Old Smyrna Rd.</w:t>
      </w:r>
    </w:p>
    <w:p w14:paraId="1855F49C" w14:textId="77777777" w:rsidR="003E3313" w:rsidRPr="003E3313" w:rsidRDefault="003E3313" w:rsidP="003E3313">
      <w:pPr>
        <w:shd w:val="clear" w:color="auto" w:fill="FFFFFF"/>
        <w:ind w:left="630"/>
        <w:jc w:val="both"/>
        <w:rPr>
          <w:rFonts w:ascii="Gill Sans MT" w:hAnsi="Gill Sans MT" w:cs="Arial"/>
          <w:color w:val="000000"/>
          <w:szCs w:val="24"/>
        </w:rPr>
      </w:pPr>
    </w:p>
    <w:p w14:paraId="3495C317" w14:textId="77777777" w:rsidR="003E3313" w:rsidRPr="003E3313" w:rsidRDefault="003E3313" w:rsidP="003E3313">
      <w:pPr>
        <w:numPr>
          <w:ilvl w:val="0"/>
          <w:numId w:val="36"/>
        </w:numPr>
        <w:shd w:val="clear" w:color="auto" w:fill="FFFFFF"/>
        <w:ind w:left="630"/>
        <w:jc w:val="both"/>
        <w:rPr>
          <w:rFonts w:ascii="Gill Sans MT" w:hAnsi="Gill Sans MT" w:cs="Arial"/>
          <w:color w:val="000000"/>
          <w:szCs w:val="24"/>
        </w:rPr>
      </w:pPr>
      <w:r w:rsidRPr="003E3313">
        <w:rPr>
          <w:rFonts w:ascii="Gill Sans MT" w:hAnsi="Gill Sans MT" w:cs="Arial"/>
          <w:color w:val="000000"/>
          <w:szCs w:val="24"/>
        </w:rPr>
        <w:t>It was suggested that additional roadway signing measures be implemented as part of the proposed development:</w:t>
      </w:r>
    </w:p>
    <w:p w14:paraId="706A0898" w14:textId="77777777" w:rsidR="003E3313" w:rsidRPr="003E3313" w:rsidRDefault="003E3313" w:rsidP="003E3313">
      <w:pPr>
        <w:shd w:val="clear" w:color="auto" w:fill="FFFFFF"/>
        <w:ind w:left="630"/>
        <w:jc w:val="both"/>
        <w:rPr>
          <w:rFonts w:ascii="Gill Sans MT" w:hAnsi="Gill Sans MT" w:cs="Arial"/>
          <w:color w:val="000000"/>
          <w:szCs w:val="24"/>
        </w:rPr>
      </w:pPr>
    </w:p>
    <w:p w14:paraId="2ED894BF" w14:textId="77777777" w:rsidR="003E3313" w:rsidRPr="003E3313" w:rsidRDefault="003E3313" w:rsidP="003E3313">
      <w:pPr>
        <w:numPr>
          <w:ilvl w:val="2"/>
          <w:numId w:val="36"/>
        </w:numPr>
        <w:shd w:val="clear" w:color="auto" w:fill="FFFFFF"/>
        <w:tabs>
          <w:tab w:val="clear" w:pos="1680"/>
        </w:tabs>
        <w:ind w:left="990"/>
        <w:jc w:val="both"/>
        <w:rPr>
          <w:rFonts w:ascii="Gill Sans MT" w:hAnsi="Gill Sans MT" w:cs="Arial"/>
          <w:color w:val="000000"/>
          <w:szCs w:val="24"/>
        </w:rPr>
      </w:pPr>
      <w:r w:rsidRPr="003E3313">
        <w:rPr>
          <w:rFonts w:ascii="Gill Sans MT" w:hAnsi="Gill Sans MT" w:cs="Arial"/>
          <w:color w:val="000000"/>
          <w:szCs w:val="24"/>
        </w:rPr>
        <w:lastRenderedPageBreak/>
        <w:t>Install new intersection warning signs in both travel directions of Old Smyrna Rd. in advance of the Harlan Main access driveway. The signs (W2-2) should be deployed as required by the Manual on Uniform Traffic Control Devices (MUCD) and include a retroreflective yellow strip on the sign post.</w:t>
      </w:r>
    </w:p>
    <w:p w14:paraId="45CF4205" w14:textId="77777777" w:rsidR="003E3313" w:rsidRPr="003E3313" w:rsidRDefault="003E3313" w:rsidP="003E3313">
      <w:pPr>
        <w:numPr>
          <w:ilvl w:val="2"/>
          <w:numId w:val="36"/>
        </w:numPr>
        <w:shd w:val="clear" w:color="auto" w:fill="FFFFFF"/>
        <w:tabs>
          <w:tab w:val="clear" w:pos="1680"/>
        </w:tabs>
        <w:ind w:left="990"/>
        <w:jc w:val="both"/>
        <w:rPr>
          <w:rFonts w:ascii="Gill Sans MT" w:hAnsi="Gill Sans MT" w:cs="Arial"/>
          <w:color w:val="000000"/>
          <w:szCs w:val="24"/>
        </w:rPr>
      </w:pPr>
      <w:r w:rsidRPr="003E3313">
        <w:rPr>
          <w:rFonts w:ascii="Gill Sans MT" w:hAnsi="Gill Sans MT" w:cs="Arial"/>
          <w:color w:val="000000"/>
          <w:szCs w:val="24"/>
        </w:rPr>
        <w:t>Install new speed limit sign, with white retroreflective strip on its post, for the eastbound travel direction just east of the south Jones Pkwy/Old Smyrna Rd intersection.</w:t>
      </w:r>
    </w:p>
    <w:p w14:paraId="079FEA6B" w14:textId="127BCEFD" w:rsidR="003E3313" w:rsidRPr="003E3313" w:rsidRDefault="003E3313" w:rsidP="003E3313">
      <w:pPr>
        <w:jc w:val="both"/>
        <w:rPr>
          <w:rFonts w:ascii="Gill Sans MT" w:hAnsi="Gill Sans MT" w:cs="Arial"/>
          <w:color w:val="000000"/>
          <w:szCs w:val="24"/>
          <w:shd w:val="clear" w:color="auto" w:fill="FFFFFF"/>
        </w:rPr>
      </w:pPr>
    </w:p>
    <w:p w14:paraId="713702AC" w14:textId="58B1FFF3" w:rsidR="00040791" w:rsidRPr="003E3313" w:rsidRDefault="003E3313" w:rsidP="003E3313">
      <w:pPr>
        <w:jc w:val="both"/>
        <w:outlineLvl w:val="0"/>
        <w:rPr>
          <w:rFonts w:ascii="Gill Sans MT" w:hAnsi="Gill Sans MT" w:cs="Arial"/>
          <w:color w:val="000000"/>
          <w:szCs w:val="24"/>
          <w:shd w:val="clear" w:color="auto" w:fill="FFFFFF"/>
        </w:rPr>
      </w:pPr>
      <w:r w:rsidRPr="003E3313">
        <w:rPr>
          <w:rFonts w:ascii="Gill Sans MT" w:hAnsi="Gill Sans MT" w:cs="Arial"/>
          <w:color w:val="000000"/>
          <w:szCs w:val="24"/>
          <w:shd w:val="clear" w:color="auto" w:fill="FFFFFF"/>
        </w:rPr>
        <w:t>The proposed ordinance was approved on first reading on February 8</w:t>
      </w:r>
      <w:r w:rsidRPr="003E3313">
        <w:rPr>
          <w:rFonts w:ascii="Gill Sans MT" w:hAnsi="Gill Sans MT" w:cs="Arial"/>
          <w:color w:val="000000"/>
          <w:szCs w:val="24"/>
          <w:shd w:val="clear" w:color="auto" w:fill="FFFFFF"/>
          <w:vertAlign w:val="superscript"/>
        </w:rPr>
        <w:t>th</w:t>
      </w:r>
      <w:r w:rsidRPr="003E3313">
        <w:rPr>
          <w:rFonts w:ascii="Gill Sans MT" w:hAnsi="Gill Sans MT" w:cs="Arial"/>
          <w:color w:val="000000"/>
          <w:szCs w:val="24"/>
          <w:shd w:val="clear" w:color="auto" w:fill="FFFFFF"/>
        </w:rPr>
        <w:t>. The community meeting was conducted on February 25</w:t>
      </w:r>
      <w:r w:rsidRPr="003E3313">
        <w:rPr>
          <w:rFonts w:ascii="Gill Sans MT" w:hAnsi="Gill Sans MT" w:cs="Arial"/>
          <w:color w:val="000000"/>
          <w:szCs w:val="24"/>
          <w:shd w:val="clear" w:color="auto" w:fill="FFFFFF"/>
          <w:vertAlign w:val="superscript"/>
        </w:rPr>
        <w:t>th</w:t>
      </w:r>
      <w:r w:rsidRPr="003E3313">
        <w:rPr>
          <w:rFonts w:ascii="Gill Sans MT" w:hAnsi="Gill Sans MT" w:cs="Arial"/>
          <w:color w:val="000000"/>
          <w:szCs w:val="24"/>
          <w:shd w:val="clear" w:color="auto" w:fill="FFFFFF"/>
        </w:rPr>
        <w:t xml:space="preserve">. The public hearing </w:t>
      </w:r>
      <w:r w:rsidR="00366F2D">
        <w:rPr>
          <w:rFonts w:ascii="Gill Sans MT" w:hAnsi="Gill Sans MT" w:cs="Arial"/>
          <w:color w:val="000000"/>
          <w:szCs w:val="24"/>
          <w:shd w:val="clear" w:color="auto" w:fill="FFFFFF"/>
        </w:rPr>
        <w:t>was</w:t>
      </w:r>
      <w:r w:rsidRPr="003E3313">
        <w:rPr>
          <w:rFonts w:ascii="Gill Sans MT" w:hAnsi="Gill Sans MT" w:cs="Arial"/>
          <w:color w:val="000000"/>
          <w:szCs w:val="24"/>
          <w:shd w:val="clear" w:color="auto" w:fill="FFFFFF"/>
        </w:rPr>
        <w:t xml:space="preserve"> scheduled for March 8, 2021.  Second and final reading </w:t>
      </w:r>
      <w:r w:rsidR="00366F2D">
        <w:rPr>
          <w:rFonts w:ascii="Gill Sans MT" w:hAnsi="Gill Sans MT" w:cs="Arial"/>
          <w:color w:val="000000"/>
          <w:szCs w:val="24"/>
          <w:shd w:val="clear" w:color="auto" w:fill="FFFFFF"/>
        </w:rPr>
        <w:t>was</w:t>
      </w:r>
      <w:r w:rsidRPr="003E3313">
        <w:rPr>
          <w:rFonts w:ascii="Gill Sans MT" w:hAnsi="Gill Sans MT" w:cs="Arial"/>
          <w:color w:val="000000"/>
          <w:szCs w:val="24"/>
          <w:shd w:val="clear" w:color="auto" w:fill="FFFFFF"/>
        </w:rPr>
        <w:t xml:space="preserve"> scheduled for March 22, 2021.</w:t>
      </w:r>
    </w:p>
    <w:p w14:paraId="4E7FA8CE" w14:textId="3A63A1C2" w:rsidR="003E3313" w:rsidRPr="003E3313" w:rsidRDefault="003E3313" w:rsidP="003E3313">
      <w:pPr>
        <w:jc w:val="both"/>
        <w:outlineLvl w:val="0"/>
        <w:rPr>
          <w:rFonts w:ascii="Gill Sans MT" w:hAnsi="Gill Sans MT" w:cs="Arial"/>
          <w:szCs w:val="24"/>
        </w:rPr>
      </w:pPr>
    </w:p>
    <w:p w14:paraId="1B4164AC" w14:textId="602240E2" w:rsidR="003E3313" w:rsidRPr="003E3313" w:rsidRDefault="003E3313" w:rsidP="003E3313">
      <w:pPr>
        <w:jc w:val="both"/>
        <w:outlineLvl w:val="0"/>
        <w:rPr>
          <w:rFonts w:ascii="Gill Sans MT" w:hAnsi="Gill Sans MT" w:cs="Arial"/>
          <w:szCs w:val="24"/>
          <w:u w:val="single"/>
        </w:rPr>
      </w:pPr>
      <w:r w:rsidRPr="003E3313">
        <w:rPr>
          <w:rFonts w:ascii="Gill Sans MT" w:hAnsi="Gill Sans MT" w:cs="Arial"/>
          <w:szCs w:val="24"/>
          <w:u w:val="single"/>
        </w:rPr>
        <w:t>Citizen Comments</w:t>
      </w:r>
      <w:r w:rsidRPr="003E3313">
        <w:rPr>
          <w:rFonts w:ascii="Gill Sans MT" w:hAnsi="Gill Sans MT" w:cs="Arial"/>
          <w:szCs w:val="24"/>
        </w:rPr>
        <w:t>:</w:t>
      </w:r>
    </w:p>
    <w:p w14:paraId="1D2014B7" w14:textId="417ACEE4" w:rsidR="003E3313" w:rsidRPr="003E3313" w:rsidRDefault="003E3313" w:rsidP="003E3313">
      <w:pPr>
        <w:jc w:val="both"/>
        <w:outlineLvl w:val="0"/>
        <w:rPr>
          <w:rFonts w:ascii="Gill Sans MT" w:hAnsi="Gill Sans MT" w:cs="Arial"/>
          <w:szCs w:val="24"/>
        </w:rPr>
      </w:pPr>
      <w:r w:rsidRPr="003E3313">
        <w:rPr>
          <w:rFonts w:ascii="Gill Sans MT" w:hAnsi="Gill Sans MT" w:cs="Arial"/>
          <w:szCs w:val="24"/>
        </w:rPr>
        <w:t xml:space="preserve">Deborah Fisher, 6575 </w:t>
      </w:r>
      <w:proofErr w:type="spellStart"/>
      <w:r w:rsidRPr="003E3313">
        <w:rPr>
          <w:rFonts w:ascii="Gill Sans MT" w:hAnsi="Gill Sans MT" w:cs="Arial"/>
          <w:szCs w:val="24"/>
        </w:rPr>
        <w:t>Cloverbrook</w:t>
      </w:r>
      <w:proofErr w:type="spellEnd"/>
      <w:r w:rsidRPr="003E3313">
        <w:rPr>
          <w:rFonts w:ascii="Gill Sans MT" w:hAnsi="Gill Sans MT" w:cs="Arial"/>
          <w:szCs w:val="24"/>
        </w:rPr>
        <w:t xml:space="preserve"> Drive</w:t>
      </w:r>
    </w:p>
    <w:p w14:paraId="1F5FD919" w14:textId="4D2A3180" w:rsidR="003E3313" w:rsidRPr="003E3313" w:rsidRDefault="003E3313" w:rsidP="003E3313">
      <w:pPr>
        <w:jc w:val="both"/>
        <w:outlineLvl w:val="0"/>
        <w:rPr>
          <w:rFonts w:ascii="Gill Sans MT" w:hAnsi="Gill Sans MT" w:cs="Arial"/>
          <w:szCs w:val="24"/>
        </w:rPr>
      </w:pPr>
      <w:r w:rsidRPr="003E3313">
        <w:rPr>
          <w:rFonts w:ascii="Gill Sans MT" w:hAnsi="Gill Sans MT" w:cs="Arial"/>
          <w:szCs w:val="24"/>
        </w:rPr>
        <w:t>Steve Kroeger, 6016 Belle Rive Dr</w:t>
      </w:r>
    </w:p>
    <w:p w14:paraId="7A52653F" w14:textId="77777777" w:rsidR="003E3313" w:rsidRPr="00C311CF" w:rsidRDefault="003E3313" w:rsidP="003E3313">
      <w:pPr>
        <w:jc w:val="both"/>
        <w:outlineLvl w:val="0"/>
      </w:pPr>
    </w:p>
    <w:p w14:paraId="3E790CAB" w14:textId="43E16EC7" w:rsidR="00040791" w:rsidRPr="00CF2808" w:rsidRDefault="003E3313" w:rsidP="00040791">
      <w:pPr>
        <w:jc w:val="both"/>
        <w:outlineLvl w:val="0"/>
        <w:rPr>
          <w:rFonts w:ascii="Gill Sans MT" w:hAnsi="Gill Sans MT" w:cs="Arial"/>
          <w:szCs w:val="24"/>
        </w:rPr>
      </w:pPr>
      <w:r>
        <w:rPr>
          <w:rFonts w:ascii="Gill Sans MT" w:hAnsi="Gill Sans MT" w:cs="Arial"/>
          <w:szCs w:val="24"/>
        </w:rPr>
        <w:t>Mr. Bain</w:t>
      </w:r>
      <w:r w:rsidR="00040791" w:rsidRPr="00CF2808">
        <w:rPr>
          <w:rFonts w:ascii="Gill Sans MT" w:hAnsi="Gill Sans MT" w:cs="Arial"/>
          <w:szCs w:val="24"/>
        </w:rPr>
        <w:t xml:space="preserve"> moved </w:t>
      </w:r>
      <w:r w:rsidR="00040791">
        <w:rPr>
          <w:rFonts w:ascii="Gill Sans MT" w:hAnsi="Gill Sans MT" w:cs="Arial"/>
          <w:szCs w:val="24"/>
        </w:rPr>
        <w:t>to forward a recommendation of approval of Ordinance 2021-0</w:t>
      </w:r>
      <w:r>
        <w:rPr>
          <w:rFonts w:ascii="Gill Sans MT" w:hAnsi="Gill Sans MT" w:cs="Arial"/>
          <w:szCs w:val="24"/>
        </w:rPr>
        <w:t>6</w:t>
      </w:r>
      <w:r w:rsidR="00040791">
        <w:rPr>
          <w:rFonts w:ascii="Gill Sans MT" w:hAnsi="Gill Sans MT" w:cs="Arial"/>
          <w:szCs w:val="24"/>
        </w:rPr>
        <w:t xml:space="preserve"> to the Board of Commissioners.  </w:t>
      </w:r>
      <w:r>
        <w:rPr>
          <w:rStyle w:val="AGENDA1"/>
          <w:rFonts w:ascii="Gill Sans MT" w:hAnsi="Gill Sans MT"/>
          <w:b w:val="0"/>
          <w:i w:val="0"/>
          <w:color w:val="auto"/>
          <w:szCs w:val="24"/>
        </w:rPr>
        <w:t>Commissioner Travis</w:t>
      </w:r>
      <w:r w:rsidR="00040791">
        <w:rPr>
          <w:rStyle w:val="AGENDA1"/>
          <w:rFonts w:ascii="Gill Sans MT" w:hAnsi="Gill Sans MT"/>
          <w:b w:val="0"/>
          <w:i w:val="0"/>
          <w:color w:val="auto"/>
          <w:szCs w:val="24"/>
        </w:rPr>
        <w:t xml:space="preserve"> </w:t>
      </w:r>
      <w:r w:rsidR="00040791" w:rsidRPr="00CF2808">
        <w:rPr>
          <w:rStyle w:val="AGENDA1"/>
          <w:rFonts w:ascii="Gill Sans MT" w:hAnsi="Gill Sans MT"/>
          <w:b w:val="0"/>
          <w:i w:val="0"/>
          <w:color w:val="auto"/>
          <w:szCs w:val="24"/>
        </w:rPr>
        <w:t xml:space="preserve">seconded; motion was approved </w:t>
      </w:r>
      <w:r>
        <w:rPr>
          <w:rStyle w:val="AGENDA1"/>
          <w:rFonts w:ascii="Gill Sans MT" w:hAnsi="Gill Sans MT"/>
          <w:b w:val="0"/>
          <w:i w:val="0"/>
          <w:color w:val="auto"/>
          <w:szCs w:val="24"/>
        </w:rPr>
        <w:t>9-1 with Ms. Donahue voting no</w:t>
      </w:r>
      <w:r w:rsidR="00040791" w:rsidRPr="00CF2808">
        <w:rPr>
          <w:rStyle w:val="AGENDA1"/>
          <w:rFonts w:ascii="Gill Sans MT" w:hAnsi="Gill Sans MT"/>
          <w:b w:val="0"/>
          <w:i w:val="0"/>
          <w:color w:val="auto"/>
          <w:szCs w:val="24"/>
        </w:rPr>
        <w:t>.</w:t>
      </w:r>
    </w:p>
    <w:p w14:paraId="26F67AA7" w14:textId="77777777" w:rsidR="0022500B" w:rsidRDefault="0022500B" w:rsidP="0022500B">
      <w:pPr>
        <w:jc w:val="both"/>
        <w:outlineLvl w:val="0"/>
        <w:rPr>
          <w:rStyle w:val="AGENDA1"/>
          <w:rFonts w:ascii="Gill Sans MT" w:hAnsi="Gill Sans MT"/>
          <w:b w:val="0"/>
          <w:i w:val="0"/>
          <w:color w:val="auto"/>
          <w:szCs w:val="24"/>
        </w:rPr>
      </w:pPr>
    </w:p>
    <w:p w14:paraId="58CC180E" w14:textId="29AC62B8" w:rsidR="003D4AE7" w:rsidRPr="00CF2808" w:rsidRDefault="003D4AE7" w:rsidP="0000289F">
      <w:pPr>
        <w:tabs>
          <w:tab w:val="left" w:pos="900"/>
        </w:tabs>
        <w:ind w:left="900" w:hanging="900"/>
        <w:contextualSpacing/>
        <w:jc w:val="both"/>
        <w:rPr>
          <w:rFonts w:ascii="Gill Sans MT" w:hAnsi="Gill Sans MT" w:cs="Arial"/>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2</w:t>
      </w:r>
      <w:r w:rsidRPr="006246B6">
        <w:rPr>
          <w:rFonts w:ascii="Gill Sans MT" w:hAnsi="Gill Sans MT" w:cs="Arial"/>
          <w:b/>
          <w:snapToGrid w:val="0"/>
          <w:szCs w:val="24"/>
        </w:rPr>
        <w:t>:</w:t>
      </w:r>
      <w:r w:rsidRPr="006246B6">
        <w:rPr>
          <w:rFonts w:ascii="Gill Sans MT" w:hAnsi="Gill Sans MT" w:cs="Arial"/>
          <w:snapToGrid w:val="0"/>
          <w:szCs w:val="24"/>
        </w:rPr>
        <w:tab/>
      </w:r>
      <w:r w:rsidR="003E3313" w:rsidRPr="003E3313">
        <w:rPr>
          <w:rStyle w:val="PageNumber"/>
          <w:rFonts w:ascii="Gill Sans MT" w:hAnsi="Gill Sans MT" w:cs="Arial"/>
          <w:b/>
          <w:szCs w:val="24"/>
        </w:rPr>
        <w:t xml:space="preserve">RESOLUTION 2021-29 </w:t>
      </w:r>
      <w:r w:rsidR="003E3313" w:rsidRPr="003E3313">
        <w:rPr>
          <w:rStyle w:val="PageNumber"/>
          <w:rFonts w:ascii="Gill Sans MT" w:hAnsi="Gill Sans MT" w:cs="Arial" w:hint="eastAsia"/>
          <w:b/>
          <w:szCs w:val="24"/>
        </w:rPr>
        <w:t>–</w:t>
      </w:r>
      <w:r w:rsidR="003E3313" w:rsidRPr="003E3313">
        <w:rPr>
          <w:rStyle w:val="PageNumber"/>
          <w:rFonts w:ascii="Gill Sans MT" w:hAnsi="Gill Sans MT" w:cs="Arial"/>
          <w:b/>
          <w:szCs w:val="24"/>
        </w:rPr>
        <w:t xml:space="preserve"> A RESOLUTION TO ANNEX CERTAIN TERRITORY UPON WRITTEN CONSENT OF THE OWNERS AND TO INCORPORATE THE SAME WITHIN THE BOUNDARIES OF THE CITY OF BRENTWOOD, TENNESSEE, SAID TERRITORY BEING LOCATED SOUTH OF  LOCATED AT 715 VERNON ROAD, SOUTH OF NOTTAWAY LANE IN THE TARAMORE SUBDIVISION, ADJACENT TO THE EXISTING CITY LIMITS</w:t>
      </w:r>
    </w:p>
    <w:p w14:paraId="28C3C48D" w14:textId="77777777" w:rsidR="0000289F" w:rsidRDefault="0000289F" w:rsidP="005702A8">
      <w:pPr>
        <w:jc w:val="both"/>
        <w:rPr>
          <w:rFonts w:ascii="Gill Sans MT" w:hAnsi="Gill Sans MT" w:cs="Arial"/>
          <w:iCs/>
          <w:szCs w:val="24"/>
        </w:rPr>
      </w:pPr>
    </w:p>
    <w:p w14:paraId="2607994B" w14:textId="11317EDA" w:rsidR="003E3313" w:rsidRPr="003E3313" w:rsidRDefault="003E3313" w:rsidP="003E3313">
      <w:pPr>
        <w:jc w:val="both"/>
        <w:rPr>
          <w:rFonts w:ascii="Gill Sans MT" w:hAnsi="Gill Sans MT" w:cs="Arial"/>
          <w:iCs/>
          <w:color w:val="000000"/>
          <w:szCs w:val="24"/>
          <w:shd w:val="clear" w:color="auto" w:fill="FFFFFF"/>
        </w:rPr>
      </w:pPr>
      <w:r w:rsidRPr="003E3313">
        <w:rPr>
          <w:rFonts w:ascii="Gill Sans MT" w:hAnsi="Gill Sans MT" w:cs="Arial"/>
          <w:iCs/>
          <w:color w:val="000000"/>
          <w:szCs w:val="24"/>
          <w:shd w:val="clear" w:color="auto" w:fill="FFFFFF"/>
        </w:rPr>
        <w:t>On January 25</w:t>
      </w:r>
      <w:r w:rsidRPr="003E3313">
        <w:rPr>
          <w:rFonts w:ascii="Gill Sans MT" w:hAnsi="Gill Sans MT" w:cs="Arial"/>
          <w:iCs/>
          <w:color w:val="000000"/>
          <w:szCs w:val="24"/>
          <w:shd w:val="clear" w:color="auto" w:fill="FFFFFF"/>
          <w:vertAlign w:val="superscript"/>
        </w:rPr>
        <w:t>th</w:t>
      </w:r>
      <w:r w:rsidRPr="003E3313">
        <w:rPr>
          <w:rFonts w:ascii="Gill Sans MT" w:hAnsi="Gill Sans MT" w:cs="Arial"/>
          <w:iCs/>
          <w:color w:val="000000"/>
          <w:szCs w:val="24"/>
          <w:shd w:val="clear" w:color="auto" w:fill="FFFFFF"/>
        </w:rPr>
        <w:t xml:space="preserve"> the Board of Commissioners approved Resolution 2021-10, which call</w:t>
      </w:r>
      <w:r w:rsidR="00366F2D">
        <w:rPr>
          <w:rFonts w:ascii="Gill Sans MT" w:hAnsi="Gill Sans MT" w:cs="Arial"/>
          <w:iCs/>
          <w:color w:val="000000"/>
          <w:szCs w:val="24"/>
          <w:shd w:val="clear" w:color="auto" w:fill="FFFFFF"/>
        </w:rPr>
        <w:t>ed</w:t>
      </w:r>
      <w:r w:rsidRPr="003E3313">
        <w:rPr>
          <w:rFonts w:ascii="Gill Sans MT" w:hAnsi="Gill Sans MT" w:cs="Arial"/>
          <w:iCs/>
          <w:color w:val="000000"/>
          <w:szCs w:val="24"/>
          <w:shd w:val="clear" w:color="auto" w:fill="FFFFFF"/>
        </w:rPr>
        <w:t xml:space="preserve"> for the scheduling of a public hearing for the proposed Plan of Services (POS)</w:t>
      </w:r>
      <w:r>
        <w:rPr>
          <w:rFonts w:ascii="Gill Sans MT" w:hAnsi="Gill Sans MT" w:cs="Arial"/>
          <w:iCs/>
          <w:color w:val="000000"/>
          <w:szCs w:val="24"/>
          <w:shd w:val="clear" w:color="auto" w:fill="FFFFFF"/>
        </w:rPr>
        <w:t xml:space="preserve"> </w:t>
      </w:r>
      <w:r w:rsidRPr="003E3313">
        <w:rPr>
          <w:rFonts w:ascii="Gill Sans MT" w:hAnsi="Gill Sans MT" w:cs="Arial"/>
          <w:iCs/>
          <w:color w:val="000000"/>
          <w:szCs w:val="24"/>
          <w:shd w:val="clear" w:color="auto" w:fill="FFFFFF"/>
        </w:rPr>
        <w:t xml:space="preserve">for property located at 715 Vernon Road, abutting the current City limits. The subject property </w:t>
      </w:r>
      <w:r w:rsidR="00366F2D">
        <w:rPr>
          <w:rFonts w:ascii="Gill Sans MT" w:hAnsi="Gill Sans MT" w:cs="Arial"/>
          <w:iCs/>
          <w:color w:val="000000"/>
          <w:szCs w:val="24"/>
          <w:shd w:val="clear" w:color="auto" w:fill="FFFFFF"/>
        </w:rPr>
        <w:t>laid</w:t>
      </w:r>
      <w:r w:rsidRPr="003E3313">
        <w:rPr>
          <w:rFonts w:ascii="Gill Sans MT" w:hAnsi="Gill Sans MT" w:cs="Arial"/>
          <w:iCs/>
          <w:color w:val="000000"/>
          <w:szCs w:val="24"/>
          <w:shd w:val="clear" w:color="auto" w:fill="FFFFFF"/>
        </w:rPr>
        <w:t xml:space="preserve"> within the City's Urban Growth Boundary (UGB). </w:t>
      </w:r>
    </w:p>
    <w:p w14:paraId="0C90AB7D" w14:textId="77777777" w:rsidR="003E3313" w:rsidRPr="003E3313" w:rsidRDefault="003E3313" w:rsidP="003E3313">
      <w:pPr>
        <w:jc w:val="both"/>
        <w:rPr>
          <w:rFonts w:ascii="Gill Sans MT" w:hAnsi="Gill Sans MT" w:cs="Arial"/>
          <w:iCs/>
          <w:color w:val="000000"/>
          <w:szCs w:val="24"/>
          <w:shd w:val="clear" w:color="auto" w:fill="FFFFFF"/>
        </w:rPr>
      </w:pPr>
    </w:p>
    <w:p w14:paraId="250F9AB3" w14:textId="6BC146E2" w:rsidR="003E3313" w:rsidRPr="003E3313" w:rsidRDefault="003E3313" w:rsidP="003E3313">
      <w:pPr>
        <w:jc w:val="both"/>
        <w:rPr>
          <w:rFonts w:ascii="Gill Sans MT" w:hAnsi="Gill Sans MT" w:cs="Arial"/>
          <w:iCs/>
          <w:color w:val="000000"/>
          <w:szCs w:val="24"/>
          <w:shd w:val="clear" w:color="auto" w:fill="FFFFFF"/>
        </w:rPr>
      </w:pPr>
      <w:r w:rsidRPr="003E3313">
        <w:rPr>
          <w:rFonts w:ascii="Gill Sans MT" w:hAnsi="Gill Sans MT" w:cs="Arial"/>
          <w:iCs/>
          <w:color w:val="000000"/>
          <w:szCs w:val="24"/>
          <w:shd w:val="clear" w:color="auto" w:fill="FFFFFF"/>
        </w:rPr>
        <w:t xml:space="preserve">The resolution </w:t>
      </w:r>
      <w:r w:rsidR="00366F2D">
        <w:rPr>
          <w:rFonts w:ascii="Gill Sans MT" w:hAnsi="Gill Sans MT" w:cs="Arial"/>
          <w:iCs/>
          <w:color w:val="000000"/>
          <w:szCs w:val="24"/>
          <w:shd w:val="clear" w:color="auto" w:fill="FFFFFF"/>
        </w:rPr>
        <w:t>was</w:t>
      </w:r>
      <w:r w:rsidRPr="003E3313">
        <w:rPr>
          <w:rFonts w:ascii="Gill Sans MT" w:hAnsi="Gill Sans MT" w:cs="Arial"/>
          <w:iCs/>
          <w:color w:val="000000"/>
          <w:szCs w:val="24"/>
          <w:shd w:val="clear" w:color="auto" w:fill="FFFFFF"/>
        </w:rPr>
        <w:t xml:space="preserve"> a result of a request for a voluntary annexation of property into the City.  The public hearing before the Board of Commissioners will take place on </w:t>
      </w:r>
      <w:r w:rsidRPr="003E3313">
        <w:rPr>
          <w:rFonts w:ascii="Gill Sans MT" w:hAnsi="Gill Sans MT" w:cs="Arial"/>
          <w:b/>
          <w:bCs/>
          <w:iCs/>
          <w:color w:val="000000"/>
          <w:szCs w:val="24"/>
          <w:shd w:val="clear" w:color="auto" w:fill="FFFFFF"/>
        </w:rPr>
        <w:t>March 22. 2021</w:t>
      </w:r>
      <w:r w:rsidRPr="003E3313">
        <w:rPr>
          <w:rFonts w:ascii="Gill Sans MT" w:hAnsi="Gill Sans MT" w:cs="Arial"/>
          <w:iCs/>
          <w:color w:val="000000"/>
          <w:szCs w:val="24"/>
          <w:shd w:val="clear" w:color="auto" w:fill="FFFFFF"/>
        </w:rPr>
        <w:t>.</w:t>
      </w:r>
    </w:p>
    <w:p w14:paraId="62AE9905" w14:textId="77777777" w:rsidR="003E3313" w:rsidRPr="003E3313" w:rsidRDefault="003E3313" w:rsidP="003E3313">
      <w:pPr>
        <w:jc w:val="both"/>
        <w:rPr>
          <w:rFonts w:ascii="Gill Sans MT" w:hAnsi="Gill Sans MT" w:cs="Arial"/>
          <w:iCs/>
          <w:color w:val="000000"/>
          <w:szCs w:val="24"/>
          <w:shd w:val="clear" w:color="auto" w:fill="FFFFFF"/>
        </w:rPr>
      </w:pPr>
    </w:p>
    <w:p w14:paraId="5F314668" w14:textId="74D1C60B" w:rsidR="003E3313" w:rsidRPr="003E3313" w:rsidRDefault="003E3313" w:rsidP="003E3313">
      <w:pPr>
        <w:jc w:val="both"/>
        <w:rPr>
          <w:rFonts w:ascii="Gill Sans MT" w:hAnsi="Gill Sans MT" w:cs="Arial"/>
          <w:iCs/>
          <w:color w:val="000000"/>
          <w:szCs w:val="24"/>
          <w:shd w:val="clear" w:color="auto" w:fill="FFFFFF"/>
        </w:rPr>
      </w:pPr>
      <w:r w:rsidRPr="003E3313">
        <w:rPr>
          <w:rFonts w:ascii="Gill Sans MT" w:hAnsi="Gill Sans MT" w:cs="Arial"/>
          <w:iCs/>
          <w:color w:val="000000"/>
          <w:szCs w:val="24"/>
          <w:shd w:val="clear" w:color="auto" w:fill="FFFFFF"/>
        </w:rPr>
        <w:t>The next step in the process involve</w:t>
      </w:r>
      <w:r w:rsidR="00366F2D">
        <w:rPr>
          <w:rFonts w:ascii="Gill Sans MT" w:hAnsi="Gill Sans MT" w:cs="Arial"/>
          <w:iCs/>
          <w:color w:val="000000"/>
          <w:szCs w:val="24"/>
          <w:shd w:val="clear" w:color="auto" w:fill="FFFFFF"/>
        </w:rPr>
        <w:t>d</w:t>
      </w:r>
      <w:r w:rsidRPr="003E3313">
        <w:rPr>
          <w:rFonts w:ascii="Gill Sans MT" w:hAnsi="Gill Sans MT" w:cs="Arial"/>
          <w:iCs/>
          <w:color w:val="000000"/>
          <w:szCs w:val="24"/>
          <w:shd w:val="clear" w:color="auto" w:fill="FFFFFF"/>
        </w:rPr>
        <w:t xml:space="preserve"> the Planning Commission’s endorsement of the proposed plan of services and the annexation of the property and provide its recommendation to the Board of Commissioners.  </w:t>
      </w:r>
    </w:p>
    <w:p w14:paraId="0066EBB6" w14:textId="77777777" w:rsidR="003E3313" w:rsidRPr="003E3313" w:rsidRDefault="003E3313" w:rsidP="003E3313">
      <w:pPr>
        <w:jc w:val="both"/>
        <w:rPr>
          <w:rFonts w:ascii="Gill Sans MT" w:hAnsi="Gill Sans MT" w:cs="Arial"/>
          <w:iCs/>
          <w:color w:val="000000"/>
          <w:szCs w:val="24"/>
          <w:shd w:val="clear" w:color="auto" w:fill="FFFFFF"/>
        </w:rPr>
      </w:pPr>
    </w:p>
    <w:p w14:paraId="076D5620" w14:textId="0047BD19" w:rsidR="003E3313" w:rsidRPr="003E3313" w:rsidRDefault="003E3313" w:rsidP="003E3313">
      <w:pPr>
        <w:jc w:val="both"/>
        <w:rPr>
          <w:rFonts w:ascii="Gill Sans MT" w:hAnsi="Gill Sans MT" w:cs="Arial"/>
          <w:b/>
          <w:bCs/>
          <w:iCs/>
          <w:color w:val="000000"/>
          <w:szCs w:val="24"/>
          <w:shd w:val="clear" w:color="auto" w:fill="FFFFFF"/>
        </w:rPr>
      </w:pPr>
      <w:r w:rsidRPr="003E3313">
        <w:rPr>
          <w:rFonts w:ascii="Gill Sans MT" w:hAnsi="Gill Sans MT" w:cs="Arial"/>
          <w:b/>
          <w:bCs/>
          <w:iCs/>
          <w:color w:val="000000"/>
          <w:szCs w:val="24"/>
          <w:shd w:val="clear" w:color="auto" w:fill="FFFFFF"/>
        </w:rPr>
        <w:t xml:space="preserve">PLEASE NOTE THAT THE PLANNING COMMISSION </w:t>
      </w:r>
      <w:r w:rsidR="00366F2D">
        <w:rPr>
          <w:rFonts w:ascii="Gill Sans MT" w:hAnsi="Gill Sans MT" w:cs="Arial"/>
          <w:b/>
          <w:bCs/>
          <w:iCs/>
          <w:color w:val="000000"/>
          <w:szCs w:val="24"/>
          <w:shd w:val="clear" w:color="auto" w:fill="FFFFFF"/>
        </w:rPr>
        <w:t>WAS</w:t>
      </w:r>
      <w:r w:rsidRPr="003E3313">
        <w:rPr>
          <w:rFonts w:ascii="Gill Sans MT" w:hAnsi="Gill Sans MT" w:cs="Arial"/>
          <w:b/>
          <w:bCs/>
          <w:iCs/>
          <w:color w:val="000000"/>
          <w:szCs w:val="24"/>
          <w:shd w:val="clear" w:color="auto" w:fill="FFFFFF"/>
        </w:rPr>
        <w:t xml:space="preserve"> NOT BEING ASKED TO ENDORSE A REZONING PLAN, ONLY THE PLAN OF SERVICES AND THE ANNEXATION ITSELF.  </w:t>
      </w:r>
    </w:p>
    <w:p w14:paraId="088DB52A" w14:textId="77777777" w:rsidR="003E3313" w:rsidRPr="003E3313" w:rsidRDefault="003E3313" w:rsidP="003E3313">
      <w:pPr>
        <w:jc w:val="both"/>
        <w:rPr>
          <w:rFonts w:ascii="Gill Sans MT" w:hAnsi="Gill Sans MT" w:cs="Arial"/>
          <w:iCs/>
          <w:color w:val="000000"/>
          <w:szCs w:val="24"/>
          <w:shd w:val="clear" w:color="auto" w:fill="FFFFFF"/>
        </w:rPr>
      </w:pPr>
    </w:p>
    <w:p w14:paraId="3F6BBC34" w14:textId="14459EB8" w:rsidR="003E3313" w:rsidRPr="003E3313" w:rsidRDefault="003E3313" w:rsidP="003E3313">
      <w:pPr>
        <w:jc w:val="both"/>
        <w:rPr>
          <w:rFonts w:ascii="Gill Sans MT" w:hAnsi="Gill Sans MT" w:cs="Arial"/>
          <w:iCs/>
          <w:color w:val="000000"/>
          <w:szCs w:val="24"/>
          <w:shd w:val="clear" w:color="auto" w:fill="FFFFFF"/>
        </w:rPr>
      </w:pPr>
      <w:r w:rsidRPr="003E3313">
        <w:rPr>
          <w:rFonts w:ascii="Gill Sans MT" w:hAnsi="Gill Sans MT" w:cs="Arial"/>
          <w:iCs/>
          <w:color w:val="000000"/>
          <w:szCs w:val="24"/>
          <w:shd w:val="clear" w:color="auto" w:fill="FFFFFF"/>
        </w:rPr>
        <w:t>According to the Williamson County Property Assessor, the property include</w:t>
      </w:r>
      <w:r w:rsidR="00366F2D">
        <w:rPr>
          <w:rFonts w:ascii="Gill Sans MT" w:hAnsi="Gill Sans MT" w:cs="Arial"/>
          <w:iCs/>
          <w:color w:val="000000"/>
          <w:szCs w:val="24"/>
          <w:shd w:val="clear" w:color="auto" w:fill="FFFFFF"/>
        </w:rPr>
        <w:t>d</w:t>
      </w:r>
      <w:r w:rsidRPr="003E3313">
        <w:rPr>
          <w:rFonts w:ascii="Gill Sans MT" w:hAnsi="Gill Sans MT" w:cs="Arial"/>
          <w:iCs/>
          <w:color w:val="000000"/>
          <w:szCs w:val="24"/>
          <w:shd w:val="clear" w:color="auto" w:fill="FFFFFF"/>
        </w:rPr>
        <w:t xml:space="preserve"> a total of 25.26 acres of land. There is one barn, having an approximate area of 1,728 sq. ft. currently located on the property. </w:t>
      </w:r>
    </w:p>
    <w:p w14:paraId="231FEB11" w14:textId="4BC0A136" w:rsidR="003E3313" w:rsidRPr="003E3313" w:rsidRDefault="003E3313" w:rsidP="003E3313">
      <w:pPr>
        <w:jc w:val="both"/>
        <w:rPr>
          <w:rFonts w:ascii="Gill Sans MT" w:hAnsi="Gill Sans MT" w:cs="Arial"/>
          <w:iCs/>
          <w:color w:val="000000"/>
          <w:szCs w:val="24"/>
          <w:shd w:val="clear" w:color="auto" w:fill="FFFFFF"/>
        </w:rPr>
      </w:pPr>
      <w:r w:rsidRPr="003E3313">
        <w:rPr>
          <w:rFonts w:ascii="Gill Sans MT" w:hAnsi="Gill Sans MT" w:cs="Arial"/>
          <w:iCs/>
          <w:color w:val="000000"/>
          <w:szCs w:val="24"/>
        </w:rPr>
        <w:lastRenderedPageBreak/>
        <w:br/>
      </w:r>
      <w:r w:rsidRPr="003E3313">
        <w:rPr>
          <w:rFonts w:ascii="Gill Sans MT" w:hAnsi="Gill Sans MT" w:cs="Arial"/>
          <w:iCs/>
          <w:color w:val="000000"/>
          <w:szCs w:val="24"/>
          <w:shd w:val="clear" w:color="auto" w:fill="FFFFFF"/>
        </w:rPr>
        <w:t>The property is zoned Municipal Growth Area 1 (MGA-1) by Williamson County. The property owner will request that the R-1 zoning district be assigned to the property. Consideration of the zoning on the property occur</w:t>
      </w:r>
      <w:r w:rsidR="00366F2D">
        <w:rPr>
          <w:rFonts w:ascii="Gill Sans MT" w:hAnsi="Gill Sans MT" w:cs="Arial"/>
          <w:iCs/>
          <w:color w:val="000000"/>
          <w:szCs w:val="24"/>
          <w:shd w:val="clear" w:color="auto" w:fill="FFFFFF"/>
        </w:rPr>
        <w:t>red</w:t>
      </w:r>
      <w:r w:rsidRPr="003E3313">
        <w:rPr>
          <w:rFonts w:ascii="Gill Sans MT" w:hAnsi="Gill Sans MT" w:cs="Arial"/>
          <w:iCs/>
          <w:color w:val="000000"/>
          <w:szCs w:val="24"/>
          <w:shd w:val="clear" w:color="auto" w:fill="FFFFFF"/>
        </w:rPr>
        <w:t xml:space="preserve"> separately and </w:t>
      </w:r>
      <w:r w:rsidR="00366F2D">
        <w:rPr>
          <w:rFonts w:ascii="Gill Sans MT" w:hAnsi="Gill Sans MT" w:cs="Arial"/>
          <w:iCs/>
          <w:color w:val="000000"/>
          <w:szCs w:val="24"/>
          <w:shd w:val="clear" w:color="auto" w:fill="FFFFFF"/>
        </w:rPr>
        <w:t>was</w:t>
      </w:r>
      <w:r w:rsidRPr="003E3313">
        <w:rPr>
          <w:rFonts w:ascii="Gill Sans MT" w:hAnsi="Gill Sans MT" w:cs="Arial"/>
          <w:iCs/>
          <w:color w:val="000000"/>
          <w:szCs w:val="24"/>
          <w:shd w:val="clear" w:color="auto" w:fill="FFFFFF"/>
        </w:rPr>
        <w:t xml:space="preserve"> proposed to occur prior to final consideration of the annexation resolution per the schedule outlined below.  Water and sewer service for the property is provided by the City, via existing infrastructure that is currently stubbed to the property from the Taramore subdivision. The water service area was transferred to the City from the Nolensville College Grove Utility District in 2006. </w:t>
      </w:r>
    </w:p>
    <w:p w14:paraId="1A89A566" w14:textId="77777777" w:rsidR="003E3313" w:rsidRPr="003E3313" w:rsidRDefault="003E3313" w:rsidP="003E3313">
      <w:pPr>
        <w:jc w:val="both"/>
        <w:rPr>
          <w:rFonts w:ascii="Gill Sans MT" w:hAnsi="Gill Sans MT" w:cs="Arial"/>
          <w:iCs/>
          <w:color w:val="000000"/>
          <w:szCs w:val="24"/>
          <w:shd w:val="clear" w:color="auto" w:fill="FFFFFF"/>
        </w:rPr>
      </w:pPr>
    </w:p>
    <w:p w14:paraId="2D9AF2B4" w14:textId="14E513C0" w:rsidR="003E3313" w:rsidRPr="003E3313" w:rsidRDefault="003E3313" w:rsidP="003E3313">
      <w:pPr>
        <w:jc w:val="both"/>
        <w:rPr>
          <w:rFonts w:ascii="Gill Sans MT" w:hAnsi="Gill Sans MT" w:cs="Arial"/>
          <w:iCs/>
          <w:color w:val="000000"/>
          <w:szCs w:val="24"/>
          <w:shd w:val="clear" w:color="auto" w:fill="FFFFFF"/>
        </w:rPr>
      </w:pPr>
      <w:r w:rsidRPr="003E3313">
        <w:rPr>
          <w:rFonts w:ascii="Gill Sans MT" w:hAnsi="Gill Sans MT" w:cs="Arial"/>
          <w:iCs/>
          <w:color w:val="000000"/>
          <w:szCs w:val="24"/>
          <w:shd w:val="clear" w:color="auto" w:fill="FFFFFF"/>
        </w:rPr>
        <w:t>The submitted concept plan show</w:t>
      </w:r>
      <w:r w:rsidR="00366F2D">
        <w:rPr>
          <w:rFonts w:ascii="Gill Sans MT" w:hAnsi="Gill Sans MT" w:cs="Arial"/>
          <w:iCs/>
          <w:color w:val="000000"/>
          <w:szCs w:val="24"/>
          <w:shd w:val="clear" w:color="auto" w:fill="FFFFFF"/>
        </w:rPr>
        <w:t>ed</w:t>
      </w:r>
      <w:r w:rsidRPr="003E3313">
        <w:rPr>
          <w:rFonts w:ascii="Gill Sans MT" w:hAnsi="Gill Sans MT" w:cs="Arial"/>
          <w:iCs/>
          <w:color w:val="000000"/>
          <w:szCs w:val="24"/>
          <w:shd w:val="clear" w:color="auto" w:fill="FFFFFF"/>
        </w:rPr>
        <w:t xml:space="preserve"> five lots, all exceeding two acres in area. The concept plan is non-binding related to the development of the property and </w:t>
      </w:r>
      <w:r w:rsidR="00366F2D">
        <w:rPr>
          <w:rFonts w:ascii="Gill Sans MT" w:hAnsi="Gill Sans MT" w:cs="Arial"/>
          <w:iCs/>
          <w:color w:val="000000"/>
          <w:szCs w:val="24"/>
          <w:shd w:val="clear" w:color="auto" w:fill="FFFFFF"/>
        </w:rPr>
        <w:t>was</w:t>
      </w:r>
      <w:r w:rsidRPr="003E3313">
        <w:rPr>
          <w:rFonts w:ascii="Gill Sans MT" w:hAnsi="Gill Sans MT" w:cs="Arial"/>
          <w:iCs/>
          <w:color w:val="000000"/>
          <w:szCs w:val="24"/>
          <w:shd w:val="clear" w:color="auto" w:fill="FFFFFF"/>
        </w:rPr>
        <w:t xml:space="preserve"> provided as a guide to its eventual development. Development of the property must comply with the technical standards of the R-1 district. </w:t>
      </w:r>
    </w:p>
    <w:p w14:paraId="2C5DA328" w14:textId="77777777" w:rsidR="003E3313" w:rsidRPr="003E3313" w:rsidRDefault="003E3313" w:rsidP="003E3313">
      <w:pPr>
        <w:jc w:val="both"/>
        <w:rPr>
          <w:rFonts w:ascii="Gill Sans MT" w:hAnsi="Gill Sans MT" w:cs="Arial"/>
          <w:iCs/>
          <w:color w:val="000000"/>
          <w:szCs w:val="24"/>
          <w:shd w:val="clear" w:color="auto" w:fill="FFFFFF"/>
        </w:rPr>
      </w:pPr>
    </w:p>
    <w:p w14:paraId="1F48FF1D" w14:textId="77777777" w:rsidR="003E3313" w:rsidRPr="003E3313" w:rsidRDefault="003E3313" w:rsidP="003E3313">
      <w:pPr>
        <w:jc w:val="both"/>
        <w:rPr>
          <w:rFonts w:ascii="Gill Sans MT" w:hAnsi="Gill Sans MT" w:cs="Arial"/>
          <w:iCs/>
          <w:szCs w:val="24"/>
        </w:rPr>
      </w:pPr>
      <w:r w:rsidRPr="003E3313">
        <w:rPr>
          <w:rFonts w:ascii="Gill Sans MT" w:hAnsi="Gill Sans MT" w:cs="Arial"/>
          <w:iCs/>
          <w:color w:val="000000"/>
          <w:szCs w:val="24"/>
          <w:shd w:val="clear" w:color="auto" w:fill="FFFFFF"/>
        </w:rPr>
        <w:t>The request will proceed in accordance with the following tentative hearing schedule:</w:t>
      </w:r>
    </w:p>
    <w:p w14:paraId="4E6FBD3F" w14:textId="77777777" w:rsidR="003E3313" w:rsidRPr="003E3313" w:rsidRDefault="003E3313" w:rsidP="003E3313">
      <w:pPr>
        <w:numPr>
          <w:ilvl w:val="0"/>
          <w:numId w:val="38"/>
        </w:numPr>
        <w:shd w:val="clear" w:color="auto" w:fill="FFFFFF"/>
        <w:spacing w:before="100" w:beforeAutospacing="1" w:after="100" w:afterAutospacing="1"/>
        <w:jc w:val="both"/>
        <w:rPr>
          <w:rFonts w:ascii="Gill Sans MT" w:hAnsi="Gill Sans MT" w:cs="Arial"/>
          <w:iCs/>
          <w:color w:val="000000"/>
          <w:szCs w:val="24"/>
        </w:rPr>
      </w:pPr>
      <w:r w:rsidRPr="003E3313">
        <w:rPr>
          <w:rFonts w:ascii="Gill Sans MT" w:hAnsi="Gill Sans MT" w:cs="Arial"/>
          <w:iCs/>
          <w:color w:val="000000"/>
          <w:szCs w:val="24"/>
        </w:rPr>
        <w:t>On March 1, 2021, the Planning Commission will review the proposed annexation and POS and provide a report for consideration by the Board of Commissioners;</w:t>
      </w:r>
    </w:p>
    <w:p w14:paraId="2FBBFF31" w14:textId="77777777" w:rsidR="003E3313" w:rsidRPr="003E3313" w:rsidRDefault="003E3313" w:rsidP="003E3313">
      <w:pPr>
        <w:numPr>
          <w:ilvl w:val="0"/>
          <w:numId w:val="38"/>
        </w:numPr>
        <w:shd w:val="clear" w:color="auto" w:fill="FFFFFF"/>
        <w:spacing w:before="100" w:beforeAutospacing="1" w:after="100" w:afterAutospacing="1"/>
        <w:jc w:val="both"/>
        <w:rPr>
          <w:rFonts w:ascii="Gill Sans MT" w:hAnsi="Gill Sans MT" w:cs="Arial"/>
          <w:iCs/>
          <w:color w:val="000000"/>
          <w:szCs w:val="24"/>
        </w:rPr>
      </w:pPr>
      <w:r w:rsidRPr="003E3313">
        <w:rPr>
          <w:rFonts w:ascii="Gill Sans MT" w:hAnsi="Gill Sans MT" w:cs="Arial"/>
          <w:iCs/>
          <w:color w:val="000000"/>
          <w:szCs w:val="24"/>
        </w:rPr>
        <w:t>The Board of Commissioners will conduct a public hearing on the proposed POS on March 22, 2021;</w:t>
      </w:r>
    </w:p>
    <w:p w14:paraId="5A39C474" w14:textId="77777777" w:rsidR="003E3313" w:rsidRPr="003E3313" w:rsidRDefault="003E3313" w:rsidP="003E3313">
      <w:pPr>
        <w:numPr>
          <w:ilvl w:val="0"/>
          <w:numId w:val="38"/>
        </w:numPr>
        <w:shd w:val="clear" w:color="auto" w:fill="FFFFFF"/>
        <w:spacing w:before="100" w:beforeAutospacing="1" w:after="100" w:afterAutospacing="1"/>
        <w:jc w:val="both"/>
        <w:rPr>
          <w:rFonts w:ascii="Gill Sans MT" w:hAnsi="Gill Sans MT" w:cs="Arial"/>
          <w:iCs/>
          <w:color w:val="000000"/>
          <w:szCs w:val="24"/>
        </w:rPr>
      </w:pPr>
      <w:r w:rsidRPr="003E3313">
        <w:rPr>
          <w:rFonts w:ascii="Gill Sans MT" w:hAnsi="Gill Sans MT" w:cs="Arial"/>
          <w:iCs/>
          <w:color w:val="000000"/>
          <w:szCs w:val="24"/>
        </w:rPr>
        <w:t>The Board of Commissioners will conduct the first reading of an ordinance to assign the R-1 zoning classification to the property on April 12, 2021;</w:t>
      </w:r>
    </w:p>
    <w:p w14:paraId="7532852E" w14:textId="77777777" w:rsidR="003E3313" w:rsidRPr="003E3313" w:rsidRDefault="003E3313" w:rsidP="003E3313">
      <w:pPr>
        <w:numPr>
          <w:ilvl w:val="0"/>
          <w:numId w:val="38"/>
        </w:numPr>
        <w:shd w:val="clear" w:color="auto" w:fill="FFFFFF"/>
        <w:spacing w:before="100" w:beforeAutospacing="1" w:after="100" w:afterAutospacing="1"/>
        <w:jc w:val="both"/>
        <w:rPr>
          <w:rFonts w:ascii="Gill Sans MT" w:hAnsi="Gill Sans MT" w:cs="Arial"/>
          <w:iCs/>
          <w:color w:val="000000"/>
          <w:szCs w:val="24"/>
        </w:rPr>
      </w:pPr>
      <w:r w:rsidRPr="003E3313">
        <w:rPr>
          <w:rFonts w:ascii="Gill Sans MT" w:hAnsi="Gill Sans MT" w:cs="Arial"/>
          <w:iCs/>
          <w:color w:val="000000"/>
          <w:szCs w:val="24"/>
        </w:rPr>
        <w:t>The required community meeting will be tentatively conducted by the applicant for either April 27 or 29, 2021;</w:t>
      </w:r>
    </w:p>
    <w:p w14:paraId="2E2C3D42" w14:textId="77777777" w:rsidR="003E3313" w:rsidRPr="003E3313" w:rsidRDefault="003E3313" w:rsidP="003E3313">
      <w:pPr>
        <w:numPr>
          <w:ilvl w:val="0"/>
          <w:numId w:val="38"/>
        </w:numPr>
        <w:shd w:val="clear" w:color="auto" w:fill="FFFFFF"/>
        <w:spacing w:before="100" w:beforeAutospacing="1" w:after="100" w:afterAutospacing="1"/>
        <w:jc w:val="both"/>
        <w:rPr>
          <w:rFonts w:ascii="Gill Sans MT" w:hAnsi="Gill Sans MT" w:cs="Arial"/>
          <w:iCs/>
          <w:color w:val="000000"/>
          <w:szCs w:val="24"/>
        </w:rPr>
      </w:pPr>
      <w:r w:rsidRPr="003E3313">
        <w:rPr>
          <w:rFonts w:ascii="Gill Sans MT" w:hAnsi="Gill Sans MT" w:cs="Arial"/>
          <w:iCs/>
          <w:color w:val="000000"/>
          <w:szCs w:val="24"/>
        </w:rPr>
        <w:t>On May 3, 2021, the Planning Commission will provide its review and recommendation regarding the proposed zoning for the property to the Board of Commissioners;</w:t>
      </w:r>
    </w:p>
    <w:p w14:paraId="7236D714" w14:textId="77777777" w:rsidR="003E3313" w:rsidRPr="003E3313" w:rsidRDefault="003E3313" w:rsidP="003E3313">
      <w:pPr>
        <w:numPr>
          <w:ilvl w:val="0"/>
          <w:numId w:val="38"/>
        </w:numPr>
        <w:shd w:val="clear" w:color="auto" w:fill="FFFFFF"/>
        <w:spacing w:before="100" w:beforeAutospacing="1" w:after="100" w:afterAutospacing="1"/>
        <w:jc w:val="both"/>
        <w:rPr>
          <w:rFonts w:ascii="Gill Sans MT" w:hAnsi="Gill Sans MT" w:cs="Arial"/>
          <w:iCs/>
          <w:color w:val="000000"/>
          <w:szCs w:val="24"/>
        </w:rPr>
      </w:pPr>
      <w:r w:rsidRPr="003E3313">
        <w:rPr>
          <w:rFonts w:ascii="Gill Sans MT" w:hAnsi="Gill Sans MT" w:cs="Arial"/>
          <w:iCs/>
          <w:color w:val="000000"/>
          <w:szCs w:val="24"/>
        </w:rPr>
        <w:t>The Board of Commissioners will conduct a public hearing on May 10, 2021 regarding the proposed assignment of the R-1 zoning district to the property;</w:t>
      </w:r>
    </w:p>
    <w:p w14:paraId="3CE60CC2" w14:textId="77777777" w:rsidR="003E3313" w:rsidRPr="003E3313" w:rsidRDefault="003E3313" w:rsidP="003E3313">
      <w:pPr>
        <w:numPr>
          <w:ilvl w:val="0"/>
          <w:numId w:val="38"/>
        </w:numPr>
        <w:shd w:val="clear" w:color="auto" w:fill="FFFFFF"/>
        <w:spacing w:before="100" w:beforeAutospacing="1" w:after="100" w:afterAutospacing="1"/>
        <w:jc w:val="both"/>
        <w:rPr>
          <w:rFonts w:ascii="Gill Sans MT" w:hAnsi="Gill Sans MT" w:cs="Arial"/>
          <w:iCs/>
          <w:color w:val="000000"/>
          <w:szCs w:val="24"/>
        </w:rPr>
      </w:pPr>
      <w:r w:rsidRPr="003E3313">
        <w:rPr>
          <w:rFonts w:ascii="Gill Sans MT" w:hAnsi="Gill Sans MT" w:cs="Arial"/>
          <w:iCs/>
          <w:color w:val="000000"/>
          <w:szCs w:val="24"/>
        </w:rPr>
        <w:t>On May 24, 2021, the Board of Commissioners will conduct second and final reading of the zoning ordinance; and</w:t>
      </w:r>
    </w:p>
    <w:p w14:paraId="1BC011AA" w14:textId="4AD6CCA7" w:rsidR="003E3313" w:rsidRPr="003E3313" w:rsidRDefault="003E3313" w:rsidP="003E3313">
      <w:pPr>
        <w:numPr>
          <w:ilvl w:val="0"/>
          <w:numId w:val="38"/>
        </w:numPr>
        <w:shd w:val="clear" w:color="auto" w:fill="FFFFFF"/>
        <w:spacing w:before="100" w:beforeAutospacing="1" w:after="100" w:afterAutospacing="1"/>
        <w:jc w:val="both"/>
        <w:rPr>
          <w:rFonts w:ascii="Gill Sans MT" w:hAnsi="Gill Sans MT" w:cs="Arial"/>
          <w:iCs/>
          <w:color w:val="000000"/>
          <w:szCs w:val="24"/>
        </w:rPr>
      </w:pPr>
      <w:r w:rsidRPr="003E3313">
        <w:rPr>
          <w:rFonts w:ascii="Gill Sans MT" w:hAnsi="Gill Sans MT" w:cs="Arial"/>
          <w:iCs/>
          <w:color w:val="000000"/>
          <w:szCs w:val="24"/>
        </w:rPr>
        <w:t>Also, on May 24, 2021, the Board of Commissioners will consider the proposed annexation resolution, which includes the POS.</w:t>
      </w:r>
    </w:p>
    <w:p w14:paraId="499B7EE5" w14:textId="161C1047" w:rsidR="003E3313" w:rsidRPr="003E3313" w:rsidRDefault="003E3313" w:rsidP="003E3313">
      <w:pPr>
        <w:jc w:val="both"/>
        <w:outlineLvl w:val="0"/>
        <w:rPr>
          <w:rFonts w:ascii="Gill Sans MT" w:hAnsi="Gill Sans MT"/>
        </w:rPr>
      </w:pPr>
      <w:r w:rsidRPr="003E3313">
        <w:rPr>
          <w:rFonts w:ascii="Gill Sans MT" w:hAnsi="Gill Sans MT"/>
        </w:rPr>
        <w:t xml:space="preserve">Mr. Bain moved to forward </w:t>
      </w:r>
      <w:r w:rsidR="00724FD1">
        <w:rPr>
          <w:rFonts w:ascii="Gill Sans MT" w:hAnsi="Gill Sans MT"/>
        </w:rPr>
        <w:t>an endorsement of the proposed Plan of Services for the property and annexation to the Board of Commissioners</w:t>
      </w:r>
      <w:r w:rsidRPr="003E3313">
        <w:rPr>
          <w:rFonts w:ascii="Gill Sans MT" w:hAnsi="Gill Sans MT"/>
        </w:rPr>
        <w:t xml:space="preserve">.  </w:t>
      </w:r>
      <w:r w:rsidRPr="003E3313">
        <w:rPr>
          <w:rStyle w:val="AGENDA1"/>
          <w:rFonts w:ascii="Gill Sans MT" w:hAnsi="Gill Sans MT"/>
          <w:b w:val="0"/>
          <w:i w:val="0"/>
          <w:color w:val="auto"/>
          <w:szCs w:val="24"/>
        </w:rPr>
        <w:t xml:space="preserve">Commissioner Travis seconded; motion was </w:t>
      </w:r>
      <w:r w:rsidR="00724FD1">
        <w:rPr>
          <w:rStyle w:val="AGENDA1"/>
          <w:rFonts w:ascii="Gill Sans MT" w:hAnsi="Gill Sans MT"/>
          <w:b w:val="0"/>
          <w:i w:val="0"/>
          <w:color w:val="auto"/>
          <w:szCs w:val="24"/>
        </w:rPr>
        <w:t>approved unanimously</w:t>
      </w:r>
      <w:r w:rsidRPr="003E3313">
        <w:rPr>
          <w:rStyle w:val="AGENDA1"/>
          <w:rFonts w:ascii="Gill Sans MT" w:hAnsi="Gill Sans MT"/>
          <w:b w:val="0"/>
          <w:i w:val="0"/>
          <w:color w:val="auto"/>
          <w:szCs w:val="24"/>
        </w:rPr>
        <w:t>.</w:t>
      </w:r>
    </w:p>
    <w:p w14:paraId="5DC42A66" w14:textId="77777777" w:rsidR="003E3313" w:rsidRDefault="003E3313" w:rsidP="007945D7">
      <w:pPr>
        <w:tabs>
          <w:tab w:val="left" w:pos="900"/>
        </w:tabs>
        <w:ind w:left="900" w:hanging="900"/>
        <w:contextualSpacing/>
        <w:jc w:val="both"/>
        <w:rPr>
          <w:rFonts w:ascii="Gill Sans MT" w:hAnsi="Gill Sans MT" w:cs="Arial"/>
          <w:b/>
          <w:snapToGrid w:val="0"/>
          <w:szCs w:val="24"/>
        </w:rPr>
      </w:pPr>
    </w:p>
    <w:p w14:paraId="3609FD66" w14:textId="48254437" w:rsidR="006246B6" w:rsidRPr="00CF2808" w:rsidRDefault="006246B6" w:rsidP="006246B6">
      <w:pPr>
        <w:tabs>
          <w:tab w:val="left" w:pos="900"/>
        </w:tabs>
        <w:ind w:left="900" w:hanging="900"/>
        <w:contextualSpacing/>
        <w:jc w:val="both"/>
        <w:rPr>
          <w:rStyle w:val="AGENDA1"/>
          <w:rFonts w:ascii="Gill Sans MT" w:hAnsi="Gill Sans MT"/>
          <w:b w:val="0"/>
          <w:i w:val="0"/>
          <w:color w:val="auto"/>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3</w:t>
      </w:r>
      <w:r w:rsidRPr="006246B6">
        <w:rPr>
          <w:rFonts w:ascii="Gill Sans MT" w:hAnsi="Gill Sans MT" w:cs="Arial"/>
          <w:b/>
          <w:snapToGrid w:val="0"/>
          <w:szCs w:val="24"/>
        </w:rPr>
        <w:t>:</w:t>
      </w:r>
      <w:r w:rsidRPr="006246B6">
        <w:rPr>
          <w:rFonts w:ascii="Gill Sans MT" w:hAnsi="Gill Sans MT" w:cs="Arial"/>
          <w:snapToGrid w:val="0"/>
          <w:szCs w:val="24"/>
        </w:rPr>
        <w:tab/>
      </w:r>
      <w:r w:rsidR="00724FD1" w:rsidRPr="00724FD1">
        <w:rPr>
          <w:rStyle w:val="PageNumber"/>
          <w:rFonts w:ascii="Gill Sans MT" w:hAnsi="Gill Sans MT" w:cs="Arial"/>
          <w:b/>
          <w:szCs w:val="24"/>
        </w:rPr>
        <w:t>BPC2102-007</w:t>
      </w:r>
      <w:r w:rsidR="00724FD1">
        <w:rPr>
          <w:rStyle w:val="PageNumber"/>
          <w:rFonts w:ascii="Gill Sans MT" w:hAnsi="Gill Sans MT" w:cs="Arial"/>
          <w:b/>
          <w:szCs w:val="24"/>
        </w:rPr>
        <w:t xml:space="preserve"> </w:t>
      </w:r>
      <w:r w:rsidR="00724FD1" w:rsidRPr="00724FD1">
        <w:rPr>
          <w:rStyle w:val="PageNumber"/>
          <w:rFonts w:ascii="Gill Sans MT" w:hAnsi="Gill Sans MT" w:cs="Arial"/>
          <w:b/>
          <w:szCs w:val="24"/>
        </w:rPr>
        <w:t xml:space="preserve">Revised Building Elevations / Site Plan </w:t>
      </w:r>
      <w:r w:rsidR="00724FD1" w:rsidRPr="00724FD1">
        <w:rPr>
          <w:rStyle w:val="PageNumber"/>
          <w:rFonts w:ascii="Gill Sans MT" w:hAnsi="Gill Sans MT" w:cs="Arial" w:hint="eastAsia"/>
          <w:b/>
          <w:szCs w:val="24"/>
        </w:rPr>
        <w:t>–</w:t>
      </w:r>
      <w:r w:rsidR="00724FD1" w:rsidRPr="00724FD1">
        <w:rPr>
          <w:rStyle w:val="PageNumber"/>
          <w:rFonts w:ascii="Gill Sans MT" w:hAnsi="Gill Sans MT" w:cs="Arial"/>
          <w:b/>
          <w:szCs w:val="24"/>
        </w:rPr>
        <w:t xml:space="preserve"> Sullivan Dental, 5015 Harpeth Drive, Zoning C-4</w:t>
      </w:r>
    </w:p>
    <w:p w14:paraId="384AFB1B" w14:textId="77777777" w:rsidR="006246B6" w:rsidRPr="00CF2808" w:rsidRDefault="006246B6" w:rsidP="006246B6">
      <w:pPr>
        <w:jc w:val="both"/>
        <w:outlineLvl w:val="0"/>
        <w:rPr>
          <w:rFonts w:ascii="Gill Sans MT" w:hAnsi="Gill Sans MT" w:cs="Arial"/>
          <w:szCs w:val="24"/>
        </w:rPr>
      </w:pPr>
    </w:p>
    <w:p w14:paraId="205F9D90" w14:textId="2BD12BB3" w:rsidR="00724FD1" w:rsidRPr="00724FD1" w:rsidRDefault="00724FD1" w:rsidP="00724FD1">
      <w:pPr>
        <w:snapToGrid w:val="0"/>
        <w:jc w:val="both"/>
        <w:rPr>
          <w:rFonts w:ascii="Gill Sans MT" w:hAnsi="Gill Sans MT" w:cs="Arial"/>
          <w:iCs/>
          <w:szCs w:val="24"/>
        </w:rPr>
      </w:pPr>
      <w:r w:rsidRPr="00724FD1">
        <w:rPr>
          <w:rFonts w:ascii="Gill Sans MT" w:hAnsi="Gill Sans MT" w:cs="Arial"/>
          <w:iCs/>
          <w:szCs w:val="24"/>
        </w:rPr>
        <w:t>Smallwood Nickle Architects, PLLC, request</w:t>
      </w:r>
      <w:r w:rsidR="00AE0578">
        <w:rPr>
          <w:rFonts w:ascii="Gill Sans MT" w:hAnsi="Gill Sans MT" w:cs="Arial"/>
          <w:iCs/>
          <w:szCs w:val="24"/>
        </w:rPr>
        <w:t>ed</w:t>
      </w:r>
      <w:r w:rsidRPr="00724FD1">
        <w:rPr>
          <w:rFonts w:ascii="Gill Sans MT" w:hAnsi="Gill Sans MT" w:cs="Arial"/>
          <w:iCs/>
          <w:szCs w:val="24"/>
        </w:rPr>
        <w:t xml:space="preserve"> approval of a revised plan that propose</w:t>
      </w:r>
      <w:r w:rsidR="00AE0578">
        <w:rPr>
          <w:rFonts w:ascii="Gill Sans MT" w:hAnsi="Gill Sans MT" w:cs="Arial"/>
          <w:iCs/>
          <w:szCs w:val="24"/>
        </w:rPr>
        <w:t>d</w:t>
      </w:r>
      <w:r w:rsidRPr="00724FD1">
        <w:rPr>
          <w:rFonts w:ascii="Gill Sans MT" w:hAnsi="Gill Sans MT" w:cs="Arial"/>
          <w:iCs/>
          <w:szCs w:val="24"/>
        </w:rPr>
        <w:t xml:space="preserve"> the following:</w:t>
      </w:r>
    </w:p>
    <w:p w14:paraId="0F2C53CA" w14:textId="77777777" w:rsidR="00724FD1" w:rsidRPr="00724FD1" w:rsidRDefault="00724FD1" w:rsidP="00724FD1">
      <w:pPr>
        <w:snapToGrid w:val="0"/>
        <w:jc w:val="both"/>
        <w:rPr>
          <w:rFonts w:ascii="Arial" w:hAnsi="Arial" w:cs="Arial"/>
          <w:i/>
          <w:szCs w:val="24"/>
        </w:rPr>
      </w:pPr>
    </w:p>
    <w:p w14:paraId="329721E2" w14:textId="77777777" w:rsidR="00724FD1" w:rsidRPr="00724FD1" w:rsidRDefault="00724FD1" w:rsidP="00724FD1">
      <w:pPr>
        <w:numPr>
          <w:ilvl w:val="0"/>
          <w:numId w:val="15"/>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The brick type and color locations are being modified to be a light field brick with darker accent brick;</w:t>
      </w:r>
    </w:p>
    <w:p w14:paraId="6AFBA91A" w14:textId="77777777" w:rsidR="00724FD1" w:rsidRPr="00724FD1" w:rsidRDefault="00724FD1" w:rsidP="00724FD1">
      <w:pPr>
        <w:numPr>
          <w:ilvl w:val="0"/>
          <w:numId w:val="15"/>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The cast stone signage panels on the tower and along the Harpeth Drive elevation have been modified to a brick accent panel;</w:t>
      </w:r>
    </w:p>
    <w:p w14:paraId="539327A8" w14:textId="77777777" w:rsidR="00724FD1" w:rsidRPr="00724FD1" w:rsidRDefault="00724FD1" w:rsidP="00724FD1">
      <w:pPr>
        <w:numPr>
          <w:ilvl w:val="0"/>
          <w:numId w:val="15"/>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lastRenderedPageBreak/>
        <w:t xml:space="preserve">The balcony on the second floor east &amp; north elevations of the tower has been eliminated </w:t>
      </w:r>
    </w:p>
    <w:p w14:paraId="4F65305F" w14:textId="77777777" w:rsidR="00724FD1" w:rsidRPr="00724FD1" w:rsidRDefault="00724FD1" w:rsidP="00724FD1">
      <w:pPr>
        <w:numPr>
          <w:ilvl w:val="0"/>
          <w:numId w:val="15"/>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The storefront door on the north elevation has also  been eliminated;</w:t>
      </w:r>
    </w:p>
    <w:p w14:paraId="77FD8C44" w14:textId="77777777" w:rsidR="00724FD1" w:rsidRPr="00724FD1" w:rsidRDefault="00724FD1" w:rsidP="00724FD1">
      <w:pPr>
        <w:numPr>
          <w:ilvl w:val="0"/>
          <w:numId w:val="15"/>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 xml:space="preserve">The guardrail on the west elevation has been modified from painted galvanized metal to a prefinished metal guardrail system with glass infill </w:t>
      </w:r>
    </w:p>
    <w:p w14:paraId="54FB1226" w14:textId="77777777" w:rsidR="00724FD1" w:rsidRPr="00724FD1" w:rsidRDefault="00724FD1" w:rsidP="00724FD1">
      <w:pPr>
        <w:numPr>
          <w:ilvl w:val="0"/>
          <w:numId w:val="15"/>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Two windows have been removed on the west elevation, windows have been added and their sizes modified on the south elevation window sizes have also been increases on the east elevation;</w:t>
      </w:r>
    </w:p>
    <w:p w14:paraId="3EF428FA" w14:textId="77777777" w:rsidR="00724FD1" w:rsidRPr="00724FD1" w:rsidRDefault="00724FD1" w:rsidP="00724FD1">
      <w:pPr>
        <w:numPr>
          <w:ilvl w:val="0"/>
          <w:numId w:val="15"/>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 xml:space="preserve">A sloped sidewalk to the SW entrance door has been added to accommodate deliveries, and </w:t>
      </w:r>
    </w:p>
    <w:p w14:paraId="37D4CB3F" w14:textId="77777777" w:rsidR="00724FD1" w:rsidRPr="00724FD1" w:rsidRDefault="00724FD1" w:rsidP="00724FD1">
      <w:pPr>
        <w:numPr>
          <w:ilvl w:val="0"/>
          <w:numId w:val="15"/>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The solid waste enclosure has been modified to accommodate roll-out trash cans instead of a dumpster.</w:t>
      </w:r>
    </w:p>
    <w:p w14:paraId="44E25C92" w14:textId="77777777" w:rsidR="006246B6" w:rsidRPr="00B62434" w:rsidRDefault="006246B6" w:rsidP="006246B6">
      <w:pPr>
        <w:jc w:val="both"/>
        <w:outlineLvl w:val="0"/>
        <w:rPr>
          <w:rFonts w:ascii="Gill Sans MT" w:hAnsi="Gill Sans MT" w:cs="Arial"/>
          <w:iCs/>
          <w:szCs w:val="24"/>
        </w:rPr>
      </w:pPr>
    </w:p>
    <w:p w14:paraId="3B0638C9" w14:textId="5747EB87" w:rsidR="006246B6" w:rsidRPr="00CF2808" w:rsidRDefault="00724FD1" w:rsidP="006246B6">
      <w:pPr>
        <w:jc w:val="both"/>
        <w:outlineLvl w:val="0"/>
        <w:rPr>
          <w:rFonts w:ascii="Gill Sans MT" w:hAnsi="Gill Sans MT" w:cs="Arial"/>
          <w:szCs w:val="24"/>
        </w:rPr>
      </w:pPr>
      <w:r>
        <w:rPr>
          <w:rFonts w:ascii="Gill Sans MT" w:hAnsi="Gill Sans MT" w:cs="Arial"/>
          <w:iCs/>
          <w:szCs w:val="24"/>
        </w:rPr>
        <w:t>Mr. Bain</w:t>
      </w:r>
      <w:r w:rsidR="006246B6" w:rsidRPr="00CF2808">
        <w:rPr>
          <w:rFonts w:ascii="Gill Sans MT" w:hAnsi="Gill Sans MT" w:cs="Arial"/>
          <w:szCs w:val="24"/>
        </w:rPr>
        <w:t xml:space="preserve"> moved for approval of the </w:t>
      </w:r>
      <w:r w:rsidR="006246B6" w:rsidRPr="006246B6">
        <w:rPr>
          <w:rFonts w:ascii="Gill Sans MT" w:hAnsi="Gill Sans MT" w:cs="Arial"/>
          <w:szCs w:val="24"/>
        </w:rPr>
        <w:t xml:space="preserve">proposed </w:t>
      </w:r>
      <w:r>
        <w:rPr>
          <w:rFonts w:ascii="Gill Sans MT" w:hAnsi="Gill Sans MT" w:cs="Arial"/>
          <w:szCs w:val="24"/>
        </w:rPr>
        <w:t>minor site plan revisions</w:t>
      </w:r>
      <w:r w:rsidR="006246B6">
        <w:rPr>
          <w:rFonts w:ascii="Gill Sans MT" w:hAnsi="Gill Sans MT" w:cs="Arial"/>
          <w:szCs w:val="24"/>
        </w:rPr>
        <w:t xml:space="preserve"> </w:t>
      </w:r>
      <w:r w:rsidR="006246B6" w:rsidRPr="00CF2808">
        <w:rPr>
          <w:rFonts w:ascii="Gill Sans MT" w:hAnsi="Gill Sans MT" w:cs="Arial"/>
          <w:szCs w:val="24"/>
        </w:rPr>
        <w:t>subject to the following conditions being met to the satisfaction of staff:</w:t>
      </w:r>
    </w:p>
    <w:p w14:paraId="78BD5880" w14:textId="77777777" w:rsidR="006246B6" w:rsidRPr="00CF2808" w:rsidRDefault="006246B6" w:rsidP="006246B6">
      <w:pPr>
        <w:tabs>
          <w:tab w:val="left" w:pos="900"/>
        </w:tabs>
        <w:snapToGrid w:val="0"/>
        <w:contextualSpacing/>
        <w:jc w:val="both"/>
        <w:rPr>
          <w:rStyle w:val="AGENDA1"/>
          <w:rFonts w:ascii="Gill Sans MT" w:hAnsi="Gill Sans MT"/>
          <w:b w:val="0"/>
          <w:i w:val="0"/>
          <w:color w:val="auto"/>
          <w:szCs w:val="24"/>
        </w:rPr>
      </w:pPr>
    </w:p>
    <w:p w14:paraId="51A95C16"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The proposed wall sign location is too high and above the main roof line.  Lower the signage, include dimensions and a rendering of the actual sign.  Any proposed signage designs shall return to the Planning Commission for review / approval.</w:t>
      </w:r>
    </w:p>
    <w:p w14:paraId="693E8CE2"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1FAFB297"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 xml:space="preserve">Change the material for the solid waste enclosure’s roof from canvas to a metal to match the building. Provide revised plans that reflect the change staff review. </w:t>
      </w:r>
    </w:p>
    <w:p w14:paraId="32630154"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1B36CF61"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Show the installed locations of water meter box/vaults and sewer service line including the cleanouts on the plans.</w:t>
      </w:r>
    </w:p>
    <w:p w14:paraId="20BE8A3E"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48CA235F" w14:textId="304164A2" w:rsid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A site plan shall be vested for a period of three years from the date of the original approval.</w:t>
      </w:r>
    </w:p>
    <w:p w14:paraId="57BE5A9D" w14:textId="77777777" w:rsidR="00724FD1" w:rsidRPr="00724FD1" w:rsidRDefault="00724FD1" w:rsidP="00724FD1">
      <w:pPr>
        <w:tabs>
          <w:tab w:val="left" w:pos="900"/>
        </w:tabs>
        <w:snapToGrid w:val="0"/>
        <w:contextualSpacing/>
        <w:jc w:val="both"/>
        <w:rPr>
          <w:rFonts w:ascii="Gill Sans MT" w:hAnsi="Gill Sans MT" w:cs="Arial"/>
          <w:snapToGrid w:val="0"/>
          <w:szCs w:val="24"/>
        </w:rPr>
      </w:pPr>
    </w:p>
    <w:p w14:paraId="698EBC19"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Add the following note to the site plan;</w:t>
      </w:r>
    </w:p>
    <w:p w14:paraId="23D302BF"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711D0FEF"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r w:rsidRPr="00724FD1">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May 4, 2023, unless extended by the City of Brentwood.  Persons relying on this plan after said date should contact the City of Brentwood to determine if development may continue as depicted on the plan.  </w:t>
      </w:r>
    </w:p>
    <w:p w14:paraId="02F926A9"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2B4CC4FD"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w:t>
      </w:r>
      <w:r w:rsidRPr="00724FD1">
        <w:rPr>
          <w:rFonts w:ascii="Gill Sans MT" w:hAnsi="Gill Sans MT" w:cs="Arial"/>
          <w:snapToGrid w:val="0"/>
          <w:szCs w:val="24"/>
        </w:rPr>
        <w:lastRenderedPageBreak/>
        <w:t>period.  During the two-year extension, the applicant must commence construction and maintain any necessary permits to remain vested.</w:t>
      </w:r>
    </w:p>
    <w:p w14:paraId="3B2DDC1B"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6961B925"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6508A944"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185273F7"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E37918A"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24D72790"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D157D47"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6C73EEF2"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36A2B852"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1B85E5C0"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7ACBC6EC"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769B3335"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(BPC2012-007)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3B08729D"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4E21BC56"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7F431E22"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4CE7F7F6"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7A206AB6"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48AAB9DC"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Development of this project shall comply with all applicable codes and ordinances of the City of Brentwood.</w:t>
      </w:r>
    </w:p>
    <w:p w14:paraId="58A8FC92" w14:textId="77777777" w:rsidR="00724FD1" w:rsidRPr="00724FD1" w:rsidRDefault="00724FD1" w:rsidP="00724FD1">
      <w:pPr>
        <w:tabs>
          <w:tab w:val="left" w:pos="900"/>
        </w:tabs>
        <w:snapToGrid w:val="0"/>
        <w:ind w:left="720"/>
        <w:contextualSpacing/>
        <w:jc w:val="both"/>
        <w:rPr>
          <w:rFonts w:ascii="Gill Sans MT" w:hAnsi="Gill Sans MT" w:cs="Arial"/>
          <w:snapToGrid w:val="0"/>
          <w:szCs w:val="24"/>
        </w:rPr>
      </w:pPr>
    </w:p>
    <w:p w14:paraId="019D91DA" w14:textId="77777777" w:rsidR="00724FD1" w:rsidRPr="00724FD1" w:rsidRDefault="00724FD1" w:rsidP="00724FD1">
      <w:pPr>
        <w:numPr>
          <w:ilvl w:val="0"/>
          <w:numId w:val="16"/>
        </w:numPr>
        <w:tabs>
          <w:tab w:val="left" w:pos="900"/>
        </w:tabs>
        <w:snapToGrid w:val="0"/>
        <w:contextualSpacing/>
        <w:jc w:val="both"/>
        <w:rPr>
          <w:rFonts w:ascii="Gill Sans MT" w:hAnsi="Gill Sans MT" w:cs="Arial"/>
          <w:snapToGrid w:val="0"/>
          <w:szCs w:val="24"/>
        </w:rPr>
      </w:pPr>
      <w:r w:rsidRPr="00724FD1">
        <w:rPr>
          <w:rFonts w:ascii="Gill Sans MT" w:hAnsi="Gill Sans MT" w:cs="Arial"/>
          <w:snapToGrid w:val="0"/>
          <w:szCs w:val="24"/>
        </w:rPr>
        <w:t>Approval of the proposed plan shall be limited to the illustrations and plans presented to the Planning Commission for review and approval on March 1, 2021.  Any changes to Planning Commission approved plans and specifications will require staff review and re-approval by the Planning Commission.</w:t>
      </w:r>
    </w:p>
    <w:p w14:paraId="7780DF99" w14:textId="260EF176" w:rsidR="001854C4" w:rsidRDefault="001854C4" w:rsidP="006246B6">
      <w:pPr>
        <w:tabs>
          <w:tab w:val="left" w:pos="900"/>
        </w:tabs>
        <w:snapToGrid w:val="0"/>
        <w:contextualSpacing/>
        <w:jc w:val="both"/>
        <w:rPr>
          <w:rFonts w:ascii="Gill Sans MT" w:hAnsi="Gill Sans MT" w:cs="Arial"/>
          <w:szCs w:val="24"/>
        </w:rPr>
      </w:pPr>
    </w:p>
    <w:p w14:paraId="268475EB" w14:textId="6CBCE274" w:rsidR="006246B6" w:rsidRDefault="00724FD1" w:rsidP="006246B6">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Commissioner Travis</w:t>
      </w:r>
      <w:r w:rsidR="006246B6">
        <w:rPr>
          <w:rStyle w:val="AGENDA1"/>
          <w:rFonts w:ascii="Gill Sans MT" w:hAnsi="Gill Sans MT"/>
          <w:b w:val="0"/>
          <w:i w:val="0"/>
          <w:color w:val="auto"/>
          <w:szCs w:val="24"/>
        </w:rPr>
        <w:t xml:space="preserve"> </w:t>
      </w:r>
      <w:r w:rsidR="006246B6" w:rsidRPr="00CF2808">
        <w:rPr>
          <w:rStyle w:val="AGENDA1"/>
          <w:rFonts w:ascii="Gill Sans MT" w:hAnsi="Gill Sans MT"/>
          <w:b w:val="0"/>
          <w:i w:val="0"/>
          <w:color w:val="auto"/>
          <w:szCs w:val="24"/>
        </w:rPr>
        <w:t>seconded; motion was approved unanimously.</w:t>
      </w:r>
    </w:p>
    <w:p w14:paraId="6B24D82F" w14:textId="77777777" w:rsidR="00D71384" w:rsidRDefault="00D71384" w:rsidP="00D71384">
      <w:pPr>
        <w:tabs>
          <w:tab w:val="left" w:pos="900"/>
        </w:tabs>
        <w:ind w:left="900" w:hanging="900"/>
        <w:contextualSpacing/>
        <w:jc w:val="both"/>
        <w:rPr>
          <w:rFonts w:ascii="Gill Sans MT" w:hAnsi="Gill Sans MT" w:cs="Arial"/>
          <w:b/>
          <w:snapToGrid w:val="0"/>
          <w:szCs w:val="24"/>
        </w:rPr>
      </w:pPr>
    </w:p>
    <w:p w14:paraId="6D1C6535" w14:textId="77777777"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75638D79" w14:textId="77777777" w:rsidR="008E7E2F" w:rsidRDefault="008E7E2F" w:rsidP="008E7E2F">
      <w:pPr>
        <w:rPr>
          <w:rFonts w:ascii="Gill Sans MT" w:hAnsi="Gill Sans MT" w:cs="Arial"/>
          <w:b/>
          <w:szCs w:val="24"/>
          <w:u w:val="single"/>
        </w:rPr>
      </w:pPr>
    </w:p>
    <w:p w14:paraId="07375877"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71498A4B" w14:textId="77777777" w:rsidR="00640EF8" w:rsidRPr="00CF2808" w:rsidRDefault="00640EF8" w:rsidP="00640EF8">
      <w:pPr>
        <w:jc w:val="both"/>
        <w:rPr>
          <w:rFonts w:ascii="Gill Sans MT" w:hAnsi="Gill Sans MT" w:cs="Arial"/>
          <w:szCs w:val="24"/>
        </w:rPr>
      </w:pPr>
    </w:p>
    <w:p w14:paraId="2D4B60E0" w14:textId="6BF4AAAC" w:rsidR="008F6B28" w:rsidRPr="00CF2808" w:rsidRDefault="00724FD1" w:rsidP="008F6B28">
      <w:pPr>
        <w:jc w:val="both"/>
        <w:rPr>
          <w:rFonts w:ascii="Gill Sans MT" w:hAnsi="Gill Sans MT" w:cs="Arial"/>
          <w:szCs w:val="24"/>
        </w:rPr>
      </w:pPr>
      <w:r>
        <w:rPr>
          <w:rFonts w:ascii="Gill Sans MT" w:hAnsi="Gill Sans MT" w:cs="Arial"/>
          <w:szCs w:val="24"/>
        </w:rPr>
        <w:t>Mr. Bain</w:t>
      </w:r>
      <w:r w:rsidR="008F6B28"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w:t>
      </w:r>
      <w:r>
        <w:rPr>
          <w:rFonts w:ascii="Gill Sans MT" w:hAnsi="Gill Sans MT" w:cs="Arial"/>
          <w:szCs w:val="24"/>
        </w:rPr>
        <w:t>Commissioner Travis</w:t>
      </w:r>
      <w:r w:rsidR="008F6B28" w:rsidRPr="00CF2808">
        <w:rPr>
          <w:rFonts w:ascii="Gill Sans MT" w:hAnsi="Gill Sans MT" w:cs="Arial"/>
          <w:szCs w:val="24"/>
        </w:rPr>
        <w:t>.   Approval was unanimous.</w:t>
      </w:r>
    </w:p>
    <w:p w14:paraId="3FD02E24" w14:textId="77777777" w:rsidR="00640EF8" w:rsidRDefault="00640EF8" w:rsidP="00640EF8">
      <w:pPr>
        <w:jc w:val="both"/>
        <w:rPr>
          <w:rFonts w:ascii="Gill Sans MT" w:hAnsi="Gill Sans MT" w:cs="Arial"/>
          <w:szCs w:val="24"/>
        </w:rPr>
      </w:pPr>
    </w:p>
    <w:p w14:paraId="308700D5" w14:textId="77777777" w:rsidR="000C0352" w:rsidRDefault="000C0352" w:rsidP="00640EF8">
      <w:pPr>
        <w:jc w:val="both"/>
        <w:rPr>
          <w:rFonts w:ascii="Gill Sans MT" w:hAnsi="Gill Sans MT" w:cs="Arial"/>
          <w:szCs w:val="24"/>
        </w:rPr>
      </w:pPr>
    </w:p>
    <w:p w14:paraId="4637B87B"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62AD1D00" w14:textId="77777777" w:rsidR="00640EF8" w:rsidRPr="00CF2808" w:rsidRDefault="00640EF8" w:rsidP="00640EF8">
      <w:pPr>
        <w:jc w:val="both"/>
        <w:rPr>
          <w:rFonts w:ascii="Gill Sans MT" w:hAnsi="Gill Sans MT" w:cs="Arial"/>
          <w:szCs w:val="24"/>
        </w:rPr>
      </w:pPr>
    </w:p>
    <w:p w14:paraId="263E6C6F"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3D29339" w14:textId="77777777" w:rsidR="004E6F6C" w:rsidRPr="00CF2808" w:rsidRDefault="004E6F6C" w:rsidP="0014004E">
      <w:pPr>
        <w:jc w:val="both"/>
        <w:rPr>
          <w:rFonts w:ascii="Gill Sans MT" w:hAnsi="Gill Sans MT" w:cs="Arial"/>
          <w:szCs w:val="24"/>
        </w:rPr>
      </w:pPr>
    </w:p>
    <w:p w14:paraId="0066D4B1" w14:textId="47AC358B"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724FD1">
        <w:rPr>
          <w:rFonts w:ascii="Gill Sans MT" w:hAnsi="Gill Sans MT" w:cs="Arial"/>
          <w:szCs w:val="24"/>
        </w:rPr>
        <w:t>8</w:t>
      </w:r>
      <w:r w:rsidR="00BC3463" w:rsidRPr="00CF2808">
        <w:rPr>
          <w:rFonts w:ascii="Gill Sans MT" w:hAnsi="Gill Sans MT" w:cs="Arial"/>
          <w:szCs w:val="24"/>
        </w:rPr>
        <w:t>:</w:t>
      </w:r>
      <w:r w:rsidR="00673C8F">
        <w:rPr>
          <w:rFonts w:ascii="Gill Sans MT" w:hAnsi="Gill Sans MT" w:cs="Arial"/>
          <w:szCs w:val="24"/>
        </w:rPr>
        <w:t>1</w:t>
      </w:r>
      <w:r w:rsidR="00724FD1">
        <w:rPr>
          <w:rFonts w:ascii="Gill Sans MT" w:hAnsi="Gill Sans MT" w:cs="Arial"/>
          <w:szCs w:val="24"/>
        </w:rPr>
        <w:t>7</w:t>
      </w:r>
      <w:r w:rsidR="00E357D9" w:rsidRPr="00CF2808">
        <w:rPr>
          <w:rFonts w:ascii="Gill Sans MT" w:hAnsi="Gill Sans MT" w:cs="Arial"/>
          <w:szCs w:val="24"/>
        </w:rPr>
        <w:t xml:space="preserve"> pm.</w:t>
      </w:r>
    </w:p>
    <w:p w14:paraId="03FA3BC2"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5273D033" wp14:editId="4007215C">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15">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33076" w14:textId="77777777" w:rsidR="001E78E3" w:rsidRPr="00CF2808" w:rsidRDefault="001E78E3" w:rsidP="0014004E">
      <w:pPr>
        <w:jc w:val="both"/>
        <w:rPr>
          <w:rFonts w:ascii="Gill Sans MT" w:hAnsi="Gill Sans MT" w:cs="Arial"/>
          <w:szCs w:val="24"/>
        </w:rPr>
      </w:pPr>
    </w:p>
    <w:p w14:paraId="0DF6DC73" w14:textId="5B9B19A9"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BA6B69">
        <w:rPr>
          <w:rFonts w:ascii="Gill Sans MT" w:hAnsi="Gill Sans MT" w:cs="Arial"/>
          <w:szCs w:val="24"/>
        </w:rPr>
        <w:t>April 6, 2021</w:t>
      </w:r>
      <w:r w:rsidR="00BA6B69">
        <w:rPr>
          <w:rFonts w:ascii="Gill Sans MT" w:hAnsi="Gill Sans MT" w:cs="Arial"/>
          <w:szCs w:val="24"/>
        </w:rPr>
        <w:tab/>
      </w:r>
      <w:r w:rsidR="00BA6B69">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6"/>
      <w:headerReference w:type="default" r:id="rId17"/>
      <w:footerReference w:type="default" r:id="rId18"/>
      <w:footerReference w:type="first" r:id="rId19"/>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4A21" w14:textId="77777777" w:rsidR="003E3313" w:rsidRPr="00643A25" w:rsidRDefault="003E3313">
      <w:pPr>
        <w:rPr>
          <w:sz w:val="16"/>
          <w:szCs w:val="16"/>
        </w:rPr>
      </w:pPr>
      <w:r w:rsidRPr="00643A25">
        <w:rPr>
          <w:sz w:val="16"/>
          <w:szCs w:val="16"/>
        </w:rPr>
        <w:separator/>
      </w:r>
    </w:p>
  </w:endnote>
  <w:endnote w:type="continuationSeparator" w:id="0">
    <w:p w14:paraId="5231DA89" w14:textId="77777777" w:rsidR="003E3313" w:rsidRPr="00643A25" w:rsidRDefault="003E3313">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581799172"/>
      <w:docPartObj>
        <w:docPartGallery w:val="Page Numbers (Bottom of Page)"/>
        <w:docPartUnique/>
      </w:docPartObj>
    </w:sdtPr>
    <w:sdtEndPr>
      <w:rPr>
        <w:rFonts w:cs="Arial"/>
        <w:noProof/>
      </w:rPr>
    </w:sdtEndPr>
    <w:sdtContent>
      <w:p w14:paraId="79828072" w14:textId="77777777" w:rsidR="003E3313" w:rsidRPr="008F6B28" w:rsidRDefault="003E3313">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1E868A14" w14:textId="77777777" w:rsidR="003E3313" w:rsidRDefault="003E3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D8A4" w14:textId="77777777" w:rsidR="003E3313" w:rsidRPr="00643A25" w:rsidRDefault="003E3313">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3F49C25A" w14:textId="77777777" w:rsidR="003E3313" w:rsidRPr="00643A25" w:rsidRDefault="003E3313">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BCA91" w14:textId="77777777" w:rsidR="003E3313" w:rsidRPr="00643A25" w:rsidRDefault="003E3313">
      <w:pPr>
        <w:rPr>
          <w:sz w:val="16"/>
          <w:szCs w:val="16"/>
        </w:rPr>
      </w:pPr>
      <w:r w:rsidRPr="00643A25">
        <w:rPr>
          <w:sz w:val="16"/>
          <w:szCs w:val="16"/>
        </w:rPr>
        <w:separator/>
      </w:r>
    </w:p>
  </w:footnote>
  <w:footnote w:type="continuationSeparator" w:id="0">
    <w:p w14:paraId="595C2322" w14:textId="77777777" w:rsidR="003E3313" w:rsidRPr="00643A25" w:rsidRDefault="003E3313">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51868"/>
      <w:docPartObj>
        <w:docPartGallery w:val="Page Numbers (Top of Page)"/>
        <w:docPartUnique/>
      </w:docPartObj>
    </w:sdtPr>
    <w:sdtEndPr>
      <w:rPr>
        <w:noProof/>
        <w:sz w:val="40"/>
        <w:szCs w:val="40"/>
      </w:rPr>
    </w:sdtEndPr>
    <w:sdtContent>
      <w:p w14:paraId="3E0C5625" w14:textId="77777777" w:rsidR="003E3313" w:rsidRPr="005C7287" w:rsidRDefault="003E3313">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7A519F9B" w14:textId="77777777" w:rsidR="003E3313" w:rsidRDefault="003E3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A3D6" w14:textId="77777777" w:rsidR="003E3313" w:rsidRPr="00CE6C77" w:rsidRDefault="003E3313">
    <w:pPr>
      <w:pStyle w:val="Header"/>
      <w:jc w:val="center"/>
      <w:rPr>
        <w:sz w:val="40"/>
        <w:szCs w:val="40"/>
      </w:rPr>
    </w:pPr>
  </w:p>
  <w:p w14:paraId="541531F1" w14:textId="77777777" w:rsidR="003E3313" w:rsidRDefault="003E3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C1AD3"/>
    <w:multiLevelType w:val="hybridMultilevel"/>
    <w:tmpl w:val="60CCD6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6A442E4">
      <w:start w:val="1"/>
      <w:numFmt w:val="decimal"/>
      <w:lvlText w:val="%3)"/>
      <w:lvlJc w:val="left"/>
      <w:pPr>
        <w:ind w:left="3060" w:hanging="10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B2646D"/>
    <w:multiLevelType w:val="hybridMultilevel"/>
    <w:tmpl w:val="C2FCE916"/>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A901C9"/>
    <w:multiLevelType w:val="hybridMultilevel"/>
    <w:tmpl w:val="AA66C03C"/>
    <w:lvl w:ilvl="0" w:tplc="5244701A">
      <w:start w:val="1"/>
      <w:numFmt w:val="decimal"/>
      <w:lvlText w:val="%1."/>
      <w:lvlJc w:val="left"/>
      <w:pPr>
        <w:ind w:left="720" w:hanging="360"/>
      </w:pPr>
      <w:rPr>
        <w:rFonts w:ascii="Gill Sans MT" w:hAnsi="Gill Sans MT" w:cs="Arial"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A1370"/>
    <w:multiLevelType w:val="hybridMultilevel"/>
    <w:tmpl w:val="B3C0823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7A91E5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11562"/>
    <w:multiLevelType w:val="multilevel"/>
    <w:tmpl w:val="28D4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D471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C0DDE"/>
    <w:multiLevelType w:val="hybridMultilevel"/>
    <w:tmpl w:val="DDD23EF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ED06CC"/>
    <w:multiLevelType w:val="multilevel"/>
    <w:tmpl w:val="F0A69ED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F203955"/>
    <w:multiLevelType w:val="hybridMultilevel"/>
    <w:tmpl w:val="3E1296C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2DE5838"/>
    <w:multiLevelType w:val="multilevel"/>
    <w:tmpl w:val="62D86BFE"/>
    <w:lvl w:ilvl="0">
      <w:start w:val="1"/>
      <w:numFmt w:val="bullet"/>
      <w:lvlText w:val=""/>
      <w:lvlJc w:val="left"/>
      <w:pPr>
        <w:tabs>
          <w:tab w:val="num" w:pos="240"/>
        </w:tabs>
        <w:ind w:left="240" w:hanging="360"/>
      </w:pPr>
      <w:rPr>
        <w:rFonts w:ascii="Symbol" w:hAnsi="Symbol" w:hint="default"/>
        <w:sz w:val="20"/>
      </w:rPr>
    </w:lvl>
    <w:lvl w:ilvl="1">
      <w:start w:val="1"/>
      <w:numFmt w:val="bullet"/>
      <w:lvlText w:val="o"/>
      <w:lvlJc w:val="left"/>
      <w:pPr>
        <w:tabs>
          <w:tab w:val="num" w:pos="960"/>
        </w:tabs>
        <w:ind w:left="960" w:hanging="360"/>
      </w:pPr>
      <w:rPr>
        <w:rFonts w:ascii="Courier New" w:hAnsi="Courier New" w:hint="default"/>
        <w:sz w:val="20"/>
      </w:rPr>
    </w:lvl>
    <w:lvl w:ilvl="2">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12" w15:restartNumberingAfterBreak="0">
    <w:nsid w:val="24516F09"/>
    <w:multiLevelType w:val="multilevel"/>
    <w:tmpl w:val="00AA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F59B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73D29"/>
    <w:multiLevelType w:val="hybridMultilevel"/>
    <w:tmpl w:val="0B4EFE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B424AF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B038E"/>
    <w:multiLevelType w:val="multilevel"/>
    <w:tmpl w:val="3920C8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80D10E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74C87"/>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044CB"/>
    <w:multiLevelType w:val="multilevel"/>
    <w:tmpl w:val="D512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235BB8"/>
    <w:multiLevelType w:val="hybridMultilevel"/>
    <w:tmpl w:val="F684EAB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15:restartNumberingAfterBreak="0">
    <w:nsid w:val="3C8C1047"/>
    <w:multiLevelType w:val="multilevel"/>
    <w:tmpl w:val="4D9E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96DC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F1192"/>
    <w:multiLevelType w:val="hybridMultilevel"/>
    <w:tmpl w:val="94C25C5C"/>
    <w:lvl w:ilvl="0" w:tplc="1040E5EE">
      <w:start w:val="1"/>
      <w:numFmt w:val="decimal"/>
      <w:lvlText w:val="%1."/>
      <w:lvlJc w:val="left"/>
      <w:pPr>
        <w:ind w:left="720" w:hanging="360"/>
      </w:pPr>
      <w:rPr>
        <w:rFonts w:eastAsia="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9AD489F"/>
    <w:multiLevelType w:val="hybridMultilevel"/>
    <w:tmpl w:val="F39C4606"/>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A7350D6"/>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0026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7137D"/>
    <w:multiLevelType w:val="hybridMultilevel"/>
    <w:tmpl w:val="4E2656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BD62568"/>
    <w:multiLevelType w:val="hybridMultilevel"/>
    <w:tmpl w:val="640C886E"/>
    <w:lvl w:ilvl="0" w:tplc="52AE6970">
      <w:start w:val="1"/>
      <w:numFmt w:val="decimal"/>
      <w:lvlText w:val="%1."/>
      <w:lvlJc w:val="left"/>
      <w:pPr>
        <w:ind w:left="720" w:hanging="360"/>
      </w:pPr>
      <w:rPr>
        <w:rFonts w:cs="Times New Roman"/>
        <w:i w:val="0"/>
        <w:iCs/>
      </w:rPr>
    </w:lvl>
    <w:lvl w:ilvl="1" w:tplc="04090019">
      <w:start w:val="1"/>
      <w:numFmt w:val="lowerLetter"/>
      <w:lvlText w:val="%2."/>
      <w:lvlJc w:val="left"/>
      <w:pPr>
        <w:ind w:left="1440" w:hanging="360"/>
      </w:pPr>
      <w:rPr>
        <w:rFonts w:cs="Times New Roman"/>
      </w:rPr>
    </w:lvl>
    <w:lvl w:ilvl="2" w:tplc="B6A442E4">
      <w:start w:val="1"/>
      <w:numFmt w:val="decimal"/>
      <w:lvlText w:val="%3)"/>
      <w:lvlJc w:val="left"/>
      <w:pPr>
        <w:ind w:left="3060" w:hanging="10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3A8168E"/>
    <w:multiLevelType w:val="multilevel"/>
    <w:tmpl w:val="1594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4B6D98"/>
    <w:multiLevelType w:val="hybridMultilevel"/>
    <w:tmpl w:val="DDD23EF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61479AF"/>
    <w:multiLevelType w:val="hybridMultilevel"/>
    <w:tmpl w:val="8CCCF8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9A30F11"/>
    <w:multiLevelType w:val="hybridMultilevel"/>
    <w:tmpl w:val="C2FCE916"/>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BCB3508"/>
    <w:multiLevelType w:val="hybridMultilevel"/>
    <w:tmpl w:val="8F68060C"/>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1524463"/>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061039"/>
    <w:multiLevelType w:val="hybridMultilevel"/>
    <w:tmpl w:val="1BB079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B6A442E4">
      <w:start w:val="1"/>
      <w:numFmt w:val="decimal"/>
      <w:lvlText w:val="%3)"/>
      <w:lvlJc w:val="left"/>
      <w:pPr>
        <w:ind w:left="3060" w:hanging="10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D92533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E0D9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9768E"/>
    <w:multiLevelType w:val="multilevel"/>
    <w:tmpl w:val="DA160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7E1D0013"/>
    <w:multiLevelType w:val="hybridMultilevel"/>
    <w:tmpl w:val="948643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F97247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36"/>
  </w:num>
  <w:num w:numId="5">
    <w:abstractNumId w:val="34"/>
  </w:num>
  <w:num w:numId="6">
    <w:abstractNumId w:val="13"/>
  </w:num>
  <w:num w:numId="7">
    <w:abstractNumId w:val="3"/>
  </w:num>
  <w:num w:numId="8">
    <w:abstractNumId w:val="25"/>
  </w:num>
  <w:num w:numId="9">
    <w:abstractNumId w:val="40"/>
  </w:num>
  <w:num w:numId="10">
    <w:abstractNumId w:val="37"/>
  </w:num>
  <w:num w:numId="11">
    <w:abstractNumId w:val="16"/>
  </w:num>
  <w:num w:numId="12">
    <w:abstractNumId w:val="6"/>
  </w:num>
  <w:num w:numId="13">
    <w:abstractNumId w:val="21"/>
  </w:num>
  <w:num w:numId="14">
    <w:abstractNumId w:val="29"/>
  </w:num>
  <w:num w:numId="15">
    <w:abstractNumId w:val="26"/>
  </w:num>
  <w:num w:numId="16">
    <w:abstractNumId w:val="7"/>
  </w:num>
  <w:num w:numId="17">
    <w:abstractNumId w:val="18"/>
  </w:num>
  <w:num w:numId="18">
    <w:abstractNumId w:val="8"/>
  </w:num>
  <w:num w:numId="19">
    <w:abstractNumId w:val="30"/>
  </w:num>
  <w:num w:numId="20">
    <w:abstractNumId w:val="32"/>
  </w:num>
  <w:num w:numId="21">
    <w:abstractNumId w:val="2"/>
  </w:num>
  <w:num w:numId="22">
    <w:abstractNumId w:val="10"/>
  </w:num>
  <w:num w:numId="23">
    <w:abstractNumId w:val="24"/>
  </w:num>
  <w:num w:numId="24">
    <w:abstractNumId w:val="33"/>
  </w:num>
  <w:num w:numId="25">
    <w:abstractNumId w:val="1"/>
  </w:num>
  <w:num w:numId="26">
    <w:abstractNumId w:val="14"/>
  </w:num>
  <w:num w:numId="27">
    <w:abstractNumId w:val="28"/>
  </w:num>
  <w:num w:numId="28">
    <w:abstractNumId w:val="35"/>
  </w:num>
  <w:num w:numId="29">
    <w:abstractNumId w:val="17"/>
  </w:num>
  <w:num w:numId="30">
    <w:abstractNumId w:val="39"/>
  </w:num>
  <w:num w:numId="31">
    <w:abstractNumId w:val="31"/>
  </w:num>
  <w:num w:numId="32">
    <w:abstractNumId w:val="22"/>
  </w:num>
  <w:num w:numId="33">
    <w:abstractNumId w:val="38"/>
  </w:num>
  <w:num w:numId="34">
    <w:abstractNumId w:val="9"/>
  </w:num>
  <w:num w:numId="35">
    <w:abstractNumId w:val="19"/>
  </w:num>
  <w:num w:numId="36">
    <w:abstractNumId w:val="11"/>
  </w:num>
  <w:num w:numId="37">
    <w:abstractNumId w:val="15"/>
  </w:num>
  <w:num w:numId="38">
    <w:abstractNumId w:val="12"/>
  </w:num>
  <w:num w:numId="39">
    <w:abstractNumId w:val="4"/>
  </w:num>
  <w:num w:numId="40">
    <w:abstractNumId w:val="23"/>
  </w:num>
  <w:num w:numId="41">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3D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91"/>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427"/>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C4"/>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503"/>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E9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6F2D"/>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313"/>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7A"/>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105"/>
    <w:rsid w:val="0057020D"/>
    <w:rsid w:val="005702A8"/>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7B9"/>
    <w:rsid w:val="005F1BB7"/>
    <w:rsid w:val="005F1DF0"/>
    <w:rsid w:val="005F2994"/>
    <w:rsid w:val="005F2CDA"/>
    <w:rsid w:val="005F2D5F"/>
    <w:rsid w:val="005F2D9F"/>
    <w:rsid w:val="005F300F"/>
    <w:rsid w:val="005F3444"/>
    <w:rsid w:val="005F3543"/>
    <w:rsid w:val="005F3558"/>
    <w:rsid w:val="005F398F"/>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73C"/>
    <w:rsid w:val="00624A71"/>
    <w:rsid w:val="00625349"/>
    <w:rsid w:val="006255D5"/>
    <w:rsid w:val="0062709D"/>
    <w:rsid w:val="00627239"/>
    <w:rsid w:val="00627415"/>
    <w:rsid w:val="00627B47"/>
    <w:rsid w:val="00627D6F"/>
    <w:rsid w:val="00630297"/>
    <w:rsid w:val="006307DA"/>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3C8F"/>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4FD1"/>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4A88"/>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6A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0B9A"/>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80C"/>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1AE"/>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571"/>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68B"/>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578"/>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61"/>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EA"/>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6B69"/>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879"/>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1384"/>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C02"/>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4C1"/>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49D"/>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232D"/>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5959"/>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35B5"/>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CCEF5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woodtn.gov/livestream" TargetMode="External"/><Relationship Id="rId13" Type="http://schemas.openxmlformats.org/officeDocument/2006/relationships/hyperlink" Target="https://www.brentwoodtn.gov/departments/water-services/developer-engineer-informat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dy.l.alsman@usps.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y.l.alsman@usps.gov"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22</Pages>
  <Words>8657</Words>
  <Characters>45769</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9</cp:revision>
  <cp:lastPrinted>2019-06-04T14:05:00Z</cp:lastPrinted>
  <dcterms:created xsi:type="dcterms:W3CDTF">2021-03-02T16:07:00Z</dcterms:created>
  <dcterms:modified xsi:type="dcterms:W3CDTF">2021-04-07T11:53:00Z</dcterms:modified>
</cp:coreProperties>
</file>