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84" w:rsidRPr="004F0935" w:rsidRDefault="00E40684" w:rsidP="0059046C">
      <w:pPr>
        <w:jc w:val="center"/>
        <w:rPr>
          <w:rFonts w:ascii="Times New Roman" w:hAnsi="Times New Roman"/>
          <w:szCs w:val="24"/>
        </w:rPr>
      </w:pPr>
      <w:bookmarkStart w:id="0" w:name="_GoBack"/>
      <w:bookmarkEnd w:id="0"/>
      <w:r w:rsidRPr="004F0935">
        <w:rPr>
          <w:rFonts w:ascii="Times New Roman" w:hAnsi="Times New Roman"/>
          <w:szCs w:val="24"/>
        </w:rPr>
        <w:t xml:space="preserve">MINUTES OF MEETING OF THE BRENTWOOD </w:t>
      </w:r>
      <w:r w:rsidR="001A4334" w:rsidRPr="004F0935">
        <w:rPr>
          <w:rFonts w:ascii="Times New Roman" w:hAnsi="Times New Roman"/>
          <w:szCs w:val="24"/>
        </w:rPr>
        <w:t>PLANNING COMMISSION</w:t>
      </w:r>
    </w:p>
    <w:p w:rsidR="00E40684" w:rsidRPr="004F0935" w:rsidRDefault="00E40684">
      <w:pPr>
        <w:jc w:val="center"/>
        <w:rPr>
          <w:rFonts w:ascii="Times New Roman" w:hAnsi="Times New Roman"/>
          <w:szCs w:val="24"/>
        </w:rPr>
      </w:pPr>
    </w:p>
    <w:p w:rsidR="00E40684" w:rsidRPr="004F0935" w:rsidRDefault="006F6424" w:rsidP="00B57FF9">
      <w:pPr>
        <w:jc w:val="center"/>
        <w:rPr>
          <w:rFonts w:ascii="Times New Roman" w:hAnsi="Times New Roman"/>
          <w:szCs w:val="24"/>
        </w:rPr>
      </w:pPr>
      <w:r w:rsidRPr="004F0935">
        <w:rPr>
          <w:rFonts w:ascii="Times New Roman" w:hAnsi="Times New Roman"/>
          <w:szCs w:val="24"/>
        </w:rPr>
        <w:t>B</w:t>
      </w:r>
      <w:r w:rsidR="00E40684" w:rsidRPr="004F0935">
        <w:rPr>
          <w:rFonts w:ascii="Times New Roman" w:hAnsi="Times New Roman"/>
          <w:szCs w:val="24"/>
        </w:rPr>
        <w:t>RENTWOOD, TENNESSEE</w:t>
      </w:r>
    </w:p>
    <w:p w:rsidR="00E40684" w:rsidRPr="004F0935" w:rsidRDefault="00E40684">
      <w:pPr>
        <w:jc w:val="center"/>
        <w:rPr>
          <w:rFonts w:ascii="Times New Roman" w:hAnsi="Times New Roman"/>
          <w:szCs w:val="24"/>
        </w:rPr>
      </w:pPr>
    </w:p>
    <w:p w:rsidR="00E40684" w:rsidRPr="004F0935" w:rsidRDefault="00E40684">
      <w:pPr>
        <w:jc w:val="both"/>
        <w:rPr>
          <w:rFonts w:ascii="Times New Roman" w:hAnsi="Times New Roman"/>
          <w:szCs w:val="24"/>
        </w:rPr>
      </w:pPr>
      <w:r w:rsidRPr="004F0935">
        <w:rPr>
          <w:rFonts w:ascii="Times New Roman" w:hAnsi="Times New Roman"/>
          <w:szCs w:val="24"/>
        </w:rPr>
        <w:t xml:space="preserve">The regular meeting of the Brentwood </w:t>
      </w:r>
      <w:r w:rsidR="001A4334" w:rsidRPr="004F0935">
        <w:rPr>
          <w:rFonts w:ascii="Times New Roman" w:hAnsi="Times New Roman"/>
          <w:szCs w:val="24"/>
        </w:rPr>
        <w:t>Planning Commission</w:t>
      </w:r>
      <w:r w:rsidRPr="004F0935">
        <w:rPr>
          <w:rFonts w:ascii="Times New Roman" w:hAnsi="Times New Roman"/>
          <w:szCs w:val="24"/>
        </w:rPr>
        <w:t xml:space="preserve"> met on </w:t>
      </w:r>
      <w:r w:rsidR="00B43DE0">
        <w:rPr>
          <w:rFonts w:ascii="Times New Roman" w:hAnsi="Times New Roman"/>
          <w:szCs w:val="24"/>
        </w:rPr>
        <w:t>Tues</w:t>
      </w:r>
      <w:r w:rsidR="006944F6" w:rsidRPr="004F0935">
        <w:rPr>
          <w:rFonts w:ascii="Times New Roman" w:hAnsi="Times New Roman"/>
          <w:szCs w:val="24"/>
        </w:rPr>
        <w:t>d</w:t>
      </w:r>
      <w:r w:rsidR="007A08D0" w:rsidRPr="004F0935">
        <w:rPr>
          <w:rFonts w:ascii="Times New Roman" w:hAnsi="Times New Roman"/>
          <w:szCs w:val="24"/>
        </w:rPr>
        <w:t xml:space="preserve">ay, </w:t>
      </w:r>
      <w:r w:rsidR="00B43DE0">
        <w:rPr>
          <w:rFonts w:ascii="Times New Roman" w:hAnsi="Times New Roman"/>
          <w:szCs w:val="24"/>
        </w:rPr>
        <w:t>January 3, 2017</w:t>
      </w:r>
      <w:r w:rsidRPr="004F0935">
        <w:rPr>
          <w:rFonts w:ascii="Times New Roman" w:hAnsi="Times New Roman"/>
          <w:szCs w:val="24"/>
        </w:rPr>
        <w:t xml:space="preserve"> at 7:00 p.m. at the Brentwood Municipal Center.</w:t>
      </w:r>
    </w:p>
    <w:p w:rsidR="00E40684" w:rsidRPr="004F0935" w:rsidRDefault="00E40684">
      <w:pPr>
        <w:jc w:val="both"/>
        <w:rPr>
          <w:rFonts w:ascii="Times New Roman" w:hAnsi="Times New Roman"/>
          <w:szCs w:val="24"/>
        </w:rPr>
      </w:pPr>
    </w:p>
    <w:p w:rsidR="007F1DC3" w:rsidRPr="004F0935" w:rsidRDefault="00E40684">
      <w:pPr>
        <w:jc w:val="both"/>
        <w:rPr>
          <w:rFonts w:ascii="Times New Roman" w:hAnsi="Times New Roman"/>
          <w:szCs w:val="24"/>
        </w:rPr>
      </w:pPr>
      <w:r w:rsidRPr="004F0935">
        <w:rPr>
          <w:rFonts w:ascii="Times New Roman" w:hAnsi="Times New Roman"/>
          <w:szCs w:val="24"/>
        </w:rPr>
        <w:t>Present were</w:t>
      </w:r>
      <w:r w:rsidR="008F5E54" w:rsidRPr="004F0935">
        <w:rPr>
          <w:rFonts w:ascii="Times New Roman" w:hAnsi="Times New Roman"/>
          <w:szCs w:val="24"/>
        </w:rPr>
        <w:t xml:space="preserve"> </w:t>
      </w:r>
      <w:r w:rsidR="00B43DE0">
        <w:rPr>
          <w:rFonts w:ascii="Times New Roman" w:hAnsi="Times New Roman"/>
          <w:szCs w:val="24"/>
        </w:rPr>
        <w:t>Chairman Jane</w:t>
      </w:r>
      <w:r w:rsidR="00204466">
        <w:rPr>
          <w:rFonts w:ascii="Times New Roman" w:hAnsi="Times New Roman"/>
          <w:szCs w:val="24"/>
        </w:rPr>
        <w:t>t</w:t>
      </w:r>
      <w:r w:rsidR="00B43DE0">
        <w:rPr>
          <w:rFonts w:ascii="Times New Roman" w:hAnsi="Times New Roman"/>
          <w:szCs w:val="24"/>
        </w:rPr>
        <w:t xml:space="preserve"> Donahue, </w:t>
      </w:r>
      <w:r w:rsidR="00D932A3">
        <w:rPr>
          <w:rFonts w:ascii="Times New Roman" w:hAnsi="Times New Roman"/>
          <w:szCs w:val="24"/>
        </w:rPr>
        <w:t xml:space="preserve">Stevan Pippin, </w:t>
      </w:r>
      <w:r w:rsidR="00071F48">
        <w:rPr>
          <w:rFonts w:ascii="Times New Roman" w:hAnsi="Times New Roman"/>
          <w:szCs w:val="24"/>
        </w:rPr>
        <w:t>Commissioner</w:t>
      </w:r>
      <w:r w:rsidR="000C1F3E">
        <w:rPr>
          <w:rFonts w:ascii="Times New Roman" w:hAnsi="Times New Roman"/>
          <w:szCs w:val="24"/>
        </w:rPr>
        <w:t xml:space="preserve"> Ken Travis</w:t>
      </w:r>
      <w:r w:rsidR="00AA0716">
        <w:rPr>
          <w:rFonts w:ascii="Times New Roman" w:hAnsi="Times New Roman"/>
          <w:szCs w:val="24"/>
        </w:rPr>
        <w:t>, Carole Crigger</w:t>
      </w:r>
      <w:r w:rsidR="008750E6">
        <w:rPr>
          <w:rFonts w:ascii="Times New Roman" w:hAnsi="Times New Roman"/>
          <w:szCs w:val="24"/>
        </w:rPr>
        <w:t>, Jack Moriarty</w:t>
      </w:r>
      <w:r w:rsidR="00E80301">
        <w:rPr>
          <w:rFonts w:ascii="Times New Roman" w:hAnsi="Times New Roman"/>
          <w:szCs w:val="24"/>
        </w:rPr>
        <w:t>, John Magyar</w:t>
      </w:r>
      <w:r w:rsidR="00B43DE0">
        <w:rPr>
          <w:rFonts w:ascii="Times New Roman" w:hAnsi="Times New Roman"/>
          <w:szCs w:val="24"/>
        </w:rPr>
        <w:t xml:space="preserve">, </w:t>
      </w:r>
      <w:r w:rsidR="00DB58A0">
        <w:rPr>
          <w:rFonts w:ascii="Times New Roman" w:hAnsi="Times New Roman"/>
          <w:szCs w:val="24"/>
        </w:rPr>
        <w:t>Sandi Wells</w:t>
      </w:r>
      <w:r w:rsidR="00B43DE0">
        <w:rPr>
          <w:rFonts w:ascii="Times New Roman" w:hAnsi="Times New Roman"/>
          <w:szCs w:val="24"/>
        </w:rPr>
        <w:t xml:space="preserve"> </w:t>
      </w:r>
      <w:r w:rsidR="008750E6">
        <w:rPr>
          <w:rFonts w:ascii="Times New Roman" w:hAnsi="Times New Roman"/>
          <w:szCs w:val="24"/>
        </w:rPr>
        <w:t>and Chris Clark</w:t>
      </w:r>
      <w:r w:rsidR="00E80301">
        <w:rPr>
          <w:rFonts w:ascii="Times New Roman" w:hAnsi="Times New Roman"/>
          <w:szCs w:val="24"/>
        </w:rPr>
        <w:t xml:space="preserve">. </w:t>
      </w:r>
      <w:r w:rsidR="00071F48">
        <w:rPr>
          <w:rFonts w:ascii="Times New Roman" w:hAnsi="Times New Roman"/>
          <w:szCs w:val="24"/>
        </w:rPr>
        <w:t xml:space="preserve"> </w:t>
      </w:r>
      <w:r w:rsidR="00AB2CAC" w:rsidRPr="004F0935">
        <w:rPr>
          <w:rFonts w:ascii="Times New Roman" w:hAnsi="Times New Roman"/>
          <w:szCs w:val="24"/>
        </w:rPr>
        <w:t>Staff members present were Jeff Dobson, Todd Petrowski,</w:t>
      </w:r>
      <w:r w:rsidR="00D932A3">
        <w:rPr>
          <w:rFonts w:ascii="Times New Roman" w:hAnsi="Times New Roman"/>
          <w:szCs w:val="24"/>
        </w:rPr>
        <w:t xml:space="preserve"> Katie Jardieu, </w:t>
      </w:r>
      <w:r w:rsidR="008740D4">
        <w:rPr>
          <w:rFonts w:ascii="Times New Roman" w:hAnsi="Times New Roman"/>
          <w:szCs w:val="24"/>
        </w:rPr>
        <w:t xml:space="preserve">Kirk Bednar, </w:t>
      </w:r>
      <w:r w:rsidR="00AB2CAC" w:rsidRPr="004F0935">
        <w:rPr>
          <w:rFonts w:ascii="Times New Roman" w:hAnsi="Times New Roman"/>
          <w:szCs w:val="24"/>
        </w:rPr>
        <w:t xml:space="preserve">Steve Foster, </w:t>
      </w:r>
      <w:r w:rsidR="00B43DE0">
        <w:rPr>
          <w:rFonts w:ascii="Times New Roman" w:hAnsi="Times New Roman"/>
          <w:szCs w:val="24"/>
        </w:rPr>
        <w:t xml:space="preserve">Matt White, </w:t>
      </w:r>
      <w:r w:rsidR="00DB58A0">
        <w:rPr>
          <w:rFonts w:ascii="Times New Roman" w:hAnsi="Times New Roman"/>
          <w:szCs w:val="24"/>
        </w:rPr>
        <w:t>Jay Evans</w:t>
      </w:r>
      <w:r w:rsidR="00237C88">
        <w:rPr>
          <w:rFonts w:ascii="Times New Roman" w:hAnsi="Times New Roman"/>
          <w:szCs w:val="24"/>
        </w:rPr>
        <w:t>, Mike Harris</w:t>
      </w:r>
      <w:r w:rsidR="00E80301">
        <w:rPr>
          <w:rFonts w:ascii="Times New Roman" w:hAnsi="Times New Roman"/>
          <w:szCs w:val="24"/>
        </w:rPr>
        <w:t xml:space="preserve"> and Debbie Hedgepath.</w:t>
      </w:r>
      <w:r w:rsidR="00237C88">
        <w:rPr>
          <w:rFonts w:ascii="Times New Roman" w:hAnsi="Times New Roman"/>
          <w:szCs w:val="24"/>
        </w:rPr>
        <w:t xml:space="preserve">  </w:t>
      </w:r>
      <w:r w:rsidR="00B43DE0">
        <w:rPr>
          <w:rFonts w:ascii="Times New Roman" w:hAnsi="Times New Roman"/>
          <w:szCs w:val="24"/>
        </w:rPr>
        <w:t>John Church and Jack Fletcher were</w:t>
      </w:r>
      <w:r w:rsidR="00237C88">
        <w:rPr>
          <w:rFonts w:ascii="Times New Roman" w:hAnsi="Times New Roman"/>
          <w:szCs w:val="24"/>
        </w:rPr>
        <w:t xml:space="preserve"> absent.</w:t>
      </w:r>
    </w:p>
    <w:p w:rsidR="000A6286" w:rsidRPr="004F0935" w:rsidRDefault="000A6286">
      <w:pPr>
        <w:jc w:val="both"/>
        <w:rPr>
          <w:rFonts w:ascii="Times New Roman" w:hAnsi="Times New Roman"/>
          <w:szCs w:val="24"/>
        </w:rPr>
      </w:pPr>
    </w:p>
    <w:p w:rsidR="006F289B" w:rsidRDefault="00B43DE0">
      <w:pPr>
        <w:jc w:val="both"/>
        <w:rPr>
          <w:rFonts w:ascii="Times New Roman" w:hAnsi="Times New Roman"/>
          <w:szCs w:val="24"/>
        </w:rPr>
      </w:pPr>
      <w:r>
        <w:rPr>
          <w:rFonts w:ascii="Times New Roman" w:hAnsi="Times New Roman"/>
          <w:szCs w:val="24"/>
        </w:rPr>
        <w:t>T</w:t>
      </w:r>
      <w:r w:rsidR="00E40684" w:rsidRPr="004F0935">
        <w:rPr>
          <w:rFonts w:ascii="Times New Roman" w:hAnsi="Times New Roman"/>
          <w:szCs w:val="24"/>
        </w:rPr>
        <w:t>he Pledge of Allegiance</w:t>
      </w:r>
      <w:r>
        <w:rPr>
          <w:rFonts w:ascii="Times New Roman" w:hAnsi="Times New Roman"/>
          <w:szCs w:val="24"/>
        </w:rPr>
        <w:t xml:space="preserve"> was led by a Scout</w:t>
      </w:r>
      <w:r w:rsidR="00E40684" w:rsidRPr="004F0935">
        <w:rPr>
          <w:rFonts w:ascii="Times New Roman" w:hAnsi="Times New Roman"/>
          <w:szCs w:val="24"/>
        </w:rPr>
        <w:t>.</w:t>
      </w:r>
    </w:p>
    <w:p w:rsidR="004F1245" w:rsidRDefault="004F1245">
      <w:pPr>
        <w:jc w:val="both"/>
        <w:rPr>
          <w:rFonts w:ascii="Times New Roman" w:hAnsi="Times New Roman"/>
          <w:szCs w:val="24"/>
        </w:rPr>
      </w:pPr>
    </w:p>
    <w:p w:rsidR="00AC1C05" w:rsidRDefault="00D002DC" w:rsidP="002A696E">
      <w:pPr>
        <w:pStyle w:val="Title"/>
        <w:widowControl w:val="0"/>
        <w:tabs>
          <w:tab w:val="left" w:pos="1080"/>
        </w:tabs>
        <w:jc w:val="both"/>
        <w:rPr>
          <w:rFonts w:ascii="Times New Roman" w:hAnsi="Times New Roman"/>
          <w:b w:val="0"/>
          <w:sz w:val="24"/>
          <w:szCs w:val="24"/>
        </w:rPr>
      </w:pPr>
      <w:r>
        <w:rPr>
          <w:rFonts w:ascii="Times New Roman" w:hAnsi="Times New Roman"/>
          <w:b w:val="0"/>
          <w:sz w:val="24"/>
          <w:szCs w:val="24"/>
        </w:rPr>
        <w:t>Commissioner Travis</w:t>
      </w:r>
      <w:r w:rsidR="001E2FD9">
        <w:rPr>
          <w:rFonts w:ascii="Times New Roman" w:hAnsi="Times New Roman"/>
          <w:b w:val="0"/>
          <w:sz w:val="24"/>
          <w:szCs w:val="24"/>
        </w:rPr>
        <w:t xml:space="preserve"> moved for</w:t>
      </w:r>
      <w:r w:rsidR="00BC1660">
        <w:rPr>
          <w:rFonts w:ascii="Times New Roman" w:hAnsi="Times New Roman"/>
          <w:b w:val="0"/>
          <w:sz w:val="24"/>
          <w:szCs w:val="24"/>
        </w:rPr>
        <w:t xml:space="preserve"> </w:t>
      </w:r>
      <w:r w:rsidR="00BC1660" w:rsidRPr="004F0935">
        <w:rPr>
          <w:rFonts w:ascii="Times New Roman" w:hAnsi="Times New Roman"/>
          <w:b w:val="0"/>
          <w:sz w:val="24"/>
          <w:szCs w:val="24"/>
        </w:rPr>
        <w:t>approval</w:t>
      </w:r>
      <w:r w:rsidR="00AB296D" w:rsidRPr="004F0935">
        <w:rPr>
          <w:rFonts w:ascii="Times New Roman" w:hAnsi="Times New Roman"/>
          <w:b w:val="0"/>
          <w:sz w:val="24"/>
          <w:szCs w:val="24"/>
        </w:rPr>
        <w:t xml:space="preserve"> of the minutes </w:t>
      </w:r>
      <w:r w:rsidR="00FC1E27" w:rsidRPr="004F0935">
        <w:rPr>
          <w:rFonts w:ascii="Times New Roman" w:hAnsi="Times New Roman"/>
          <w:b w:val="0"/>
          <w:sz w:val="24"/>
          <w:szCs w:val="24"/>
        </w:rPr>
        <w:t>from the</w:t>
      </w:r>
      <w:r w:rsidR="00F1068B" w:rsidRPr="004F0935">
        <w:rPr>
          <w:rFonts w:ascii="Times New Roman" w:hAnsi="Times New Roman"/>
          <w:b w:val="0"/>
          <w:sz w:val="24"/>
          <w:szCs w:val="24"/>
        </w:rPr>
        <w:t xml:space="preserve"> </w:t>
      </w:r>
      <w:r w:rsidR="00B43DE0">
        <w:rPr>
          <w:rFonts w:ascii="Times New Roman" w:hAnsi="Times New Roman"/>
          <w:b w:val="0"/>
          <w:sz w:val="24"/>
          <w:szCs w:val="24"/>
        </w:rPr>
        <w:t>Dec</w:t>
      </w:r>
      <w:r>
        <w:rPr>
          <w:rFonts w:ascii="Times New Roman" w:hAnsi="Times New Roman"/>
          <w:b w:val="0"/>
          <w:sz w:val="24"/>
          <w:szCs w:val="24"/>
        </w:rPr>
        <w:t xml:space="preserve">ember </w:t>
      </w:r>
      <w:r w:rsidR="00B43DE0">
        <w:rPr>
          <w:rFonts w:ascii="Times New Roman" w:hAnsi="Times New Roman"/>
          <w:b w:val="0"/>
          <w:sz w:val="24"/>
          <w:szCs w:val="24"/>
        </w:rPr>
        <w:t>6</w:t>
      </w:r>
      <w:r w:rsidR="00AA0716">
        <w:rPr>
          <w:rFonts w:ascii="Times New Roman" w:hAnsi="Times New Roman"/>
          <w:b w:val="0"/>
          <w:sz w:val="24"/>
          <w:szCs w:val="24"/>
        </w:rPr>
        <w:t>, 2016</w:t>
      </w:r>
      <w:r w:rsidR="00A204B4" w:rsidRPr="004F0935">
        <w:rPr>
          <w:rFonts w:ascii="Times New Roman" w:hAnsi="Times New Roman"/>
          <w:sz w:val="24"/>
          <w:szCs w:val="24"/>
        </w:rPr>
        <w:t xml:space="preserve"> </w:t>
      </w:r>
      <w:r w:rsidR="00FC1E27" w:rsidRPr="004F0935">
        <w:rPr>
          <w:rFonts w:ascii="Times New Roman" w:hAnsi="Times New Roman"/>
          <w:b w:val="0"/>
          <w:sz w:val="24"/>
          <w:szCs w:val="24"/>
        </w:rPr>
        <w:t>meeting</w:t>
      </w:r>
      <w:r w:rsidR="00CD298B" w:rsidRPr="004F0935">
        <w:rPr>
          <w:rFonts w:ascii="Times New Roman" w:hAnsi="Times New Roman"/>
          <w:b w:val="0"/>
          <w:sz w:val="24"/>
          <w:szCs w:val="24"/>
        </w:rPr>
        <w:t xml:space="preserve"> as </w:t>
      </w:r>
      <w:r w:rsidR="001E2FD9">
        <w:rPr>
          <w:rFonts w:ascii="Times New Roman" w:hAnsi="Times New Roman"/>
          <w:b w:val="0"/>
          <w:sz w:val="24"/>
          <w:szCs w:val="24"/>
        </w:rPr>
        <w:t>written</w:t>
      </w:r>
      <w:r w:rsidR="00A60008">
        <w:rPr>
          <w:rFonts w:ascii="Times New Roman" w:hAnsi="Times New Roman"/>
          <w:b w:val="0"/>
          <w:sz w:val="24"/>
          <w:szCs w:val="24"/>
        </w:rPr>
        <w:t xml:space="preserve">; seconded by </w:t>
      </w:r>
      <w:r w:rsidR="00B43DE0">
        <w:rPr>
          <w:rFonts w:ascii="Times New Roman" w:hAnsi="Times New Roman"/>
          <w:b w:val="0"/>
          <w:sz w:val="24"/>
          <w:szCs w:val="24"/>
        </w:rPr>
        <w:t>Mr. Pippin</w:t>
      </w:r>
      <w:r w:rsidR="00A60008">
        <w:rPr>
          <w:rFonts w:ascii="Times New Roman" w:hAnsi="Times New Roman"/>
          <w:b w:val="0"/>
          <w:sz w:val="24"/>
          <w:szCs w:val="24"/>
        </w:rPr>
        <w:t xml:space="preserve">.  </w:t>
      </w:r>
      <w:r>
        <w:rPr>
          <w:rFonts w:ascii="Times New Roman" w:hAnsi="Times New Roman"/>
          <w:b w:val="0"/>
          <w:sz w:val="24"/>
          <w:szCs w:val="24"/>
        </w:rPr>
        <w:t xml:space="preserve">Motion passed </w:t>
      </w:r>
      <w:r w:rsidR="00B43DE0">
        <w:rPr>
          <w:rFonts w:ascii="Times New Roman" w:hAnsi="Times New Roman"/>
          <w:b w:val="0"/>
          <w:sz w:val="24"/>
          <w:szCs w:val="24"/>
        </w:rPr>
        <w:t>7</w:t>
      </w:r>
      <w:r w:rsidR="006C1806">
        <w:rPr>
          <w:rFonts w:ascii="Times New Roman" w:hAnsi="Times New Roman"/>
          <w:b w:val="0"/>
          <w:sz w:val="24"/>
          <w:szCs w:val="24"/>
        </w:rPr>
        <w:t>-0-</w:t>
      </w:r>
      <w:r>
        <w:rPr>
          <w:rFonts w:ascii="Times New Roman" w:hAnsi="Times New Roman"/>
          <w:b w:val="0"/>
          <w:sz w:val="24"/>
          <w:szCs w:val="24"/>
        </w:rPr>
        <w:t>1</w:t>
      </w:r>
      <w:r w:rsidR="006C1806">
        <w:rPr>
          <w:rFonts w:ascii="Times New Roman" w:hAnsi="Times New Roman"/>
          <w:b w:val="0"/>
          <w:sz w:val="24"/>
          <w:szCs w:val="24"/>
        </w:rPr>
        <w:t xml:space="preserve"> with Chairman </w:t>
      </w:r>
      <w:r w:rsidR="00B43DE0">
        <w:rPr>
          <w:rFonts w:ascii="Times New Roman" w:hAnsi="Times New Roman"/>
          <w:b w:val="0"/>
          <w:sz w:val="24"/>
          <w:szCs w:val="24"/>
        </w:rPr>
        <w:t>Donahue</w:t>
      </w:r>
      <w:r>
        <w:rPr>
          <w:rFonts w:ascii="Times New Roman" w:hAnsi="Times New Roman"/>
          <w:b w:val="0"/>
          <w:sz w:val="24"/>
          <w:szCs w:val="24"/>
        </w:rPr>
        <w:t xml:space="preserve"> </w:t>
      </w:r>
      <w:r w:rsidR="006C1806">
        <w:rPr>
          <w:rFonts w:ascii="Times New Roman" w:hAnsi="Times New Roman"/>
          <w:b w:val="0"/>
          <w:sz w:val="24"/>
          <w:szCs w:val="24"/>
        </w:rPr>
        <w:t>abstaining.</w:t>
      </w:r>
    </w:p>
    <w:p w:rsidR="00537521" w:rsidRDefault="00537521" w:rsidP="002A696E">
      <w:pPr>
        <w:pStyle w:val="Title"/>
        <w:widowControl w:val="0"/>
        <w:tabs>
          <w:tab w:val="left" w:pos="1080"/>
        </w:tabs>
        <w:jc w:val="both"/>
        <w:rPr>
          <w:rFonts w:ascii="Times New Roman" w:hAnsi="Times New Roman"/>
          <w:b w:val="0"/>
          <w:sz w:val="24"/>
          <w:szCs w:val="24"/>
        </w:rPr>
      </w:pPr>
    </w:p>
    <w:p w:rsidR="00521C21" w:rsidRPr="004F0935" w:rsidRDefault="001F148A" w:rsidP="00521C21">
      <w:pPr>
        <w:tabs>
          <w:tab w:val="left" w:pos="1080"/>
        </w:tabs>
        <w:jc w:val="both"/>
        <w:rPr>
          <w:rFonts w:ascii="Times New Roman" w:hAnsi="Times New Roman"/>
          <w:b/>
          <w:szCs w:val="24"/>
          <w:u w:val="single"/>
        </w:rPr>
      </w:pPr>
      <w:r w:rsidRPr="004F0935">
        <w:rPr>
          <w:rFonts w:ascii="Times New Roman" w:hAnsi="Times New Roman"/>
          <w:b/>
          <w:szCs w:val="24"/>
          <w:u w:val="single"/>
        </w:rPr>
        <w:t>CONSENT AG</w:t>
      </w:r>
      <w:r w:rsidR="00521C21" w:rsidRPr="004F0935">
        <w:rPr>
          <w:rFonts w:ascii="Times New Roman" w:hAnsi="Times New Roman"/>
          <w:b/>
          <w:szCs w:val="24"/>
          <w:u w:val="single"/>
        </w:rPr>
        <w:t>ENDA</w:t>
      </w:r>
    </w:p>
    <w:p w:rsidR="0085359B" w:rsidRDefault="0085359B" w:rsidP="00DB58A0">
      <w:pPr>
        <w:pStyle w:val="ListParagraph"/>
        <w:tabs>
          <w:tab w:val="left" w:pos="720"/>
        </w:tabs>
        <w:ind w:left="0"/>
        <w:contextualSpacing/>
        <w:jc w:val="both"/>
        <w:rPr>
          <w:rFonts w:ascii="Times New Roman" w:hAnsi="Times New Roman" w:cs="Times New Roman"/>
          <w:b/>
        </w:rPr>
      </w:pPr>
    </w:p>
    <w:p w:rsidR="009F67A9" w:rsidRDefault="008A2EEF" w:rsidP="008A2EEF">
      <w:pPr>
        <w:tabs>
          <w:tab w:val="left" w:pos="900"/>
        </w:tabs>
        <w:snapToGrid w:val="0"/>
        <w:contextualSpacing/>
        <w:jc w:val="both"/>
        <w:rPr>
          <w:rFonts w:ascii="Times New Roman" w:hAnsi="Times New Roman"/>
          <w:b/>
        </w:rPr>
      </w:pPr>
      <w:r>
        <w:rPr>
          <w:rFonts w:ascii="Times New Roman" w:hAnsi="Times New Roman"/>
          <w:b/>
        </w:rPr>
        <w:t>Item 1:</w:t>
      </w:r>
      <w:r>
        <w:rPr>
          <w:rFonts w:ascii="Times New Roman" w:hAnsi="Times New Roman"/>
          <w:b/>
        </w:rPr>
        <w:tab/>
      </w:r>
      <w:r w:rsidR="009F67A9" w:rsidRPr="009F67A9">
        <w:rPr>
          <w:rFonts w:ascii="Times New Roman" w:hAnsi="Times New Roman"/>
          <w:b/>
        </w:rPr>
        <w:t>BPC1612-002</w:t>
      </w:r>
      <w:r>
        <w:rPr>
          <w:rFonts w:ascii="Times New Roman" w:hAnsi="Times New Roman"/>
          <w:b/>
        </w:rPr>
        <w:t xml:space="preserve"> - </w:t>
      </w:r>
      <w:r w:rsidR="009F67A9" w:rsidRPr="009F67A9">
        <w:rPr>
          <w:rFonts w:ascii="Times New Roman" w:hAnsi="Times New Roman"/>
          <w:b/>
        </w:rPr>
        <w:t xml:space="preserve">Revised Final Plat – Thomas Property, 9907 Maupin Road, Zoning </w:t>
      </w:r>
      <w:r>
        <w:rPr>
          <w:rFonts w:ascii="Times New Roman" w:hAnsi="Times New Roman"/>
          <w:b/>
        </w:rPr>
        <w:tab/>
      </w:r>
      <w:r w:rsidR="009F67A9" w:rsidRPr="009F67A9">
        <w:rPr>
          <w:rFonts w:ascii="Times New Roman" w:hAnsi="Times New Roman"/>
          <w:b/>
        </w:rPr>
        <w:t xml:space="preserve">R-2 </w:t>
      </w:r>
    </w:p>
    <w:p w:rsidR="008A2EEF" w:rsidRDefault="008A2EEF" w:rsidP="008A2EEF">
      <w:pPr>
        <w:tabs>
          <w:tab w:val="left" w:pos="900"/>
        </w:tabs>
        <w:snapToGrid w:val="0"/>
        <w:contextualSpacing/>
        <w:jc w:val="both"/>
        <w:rPr>
          <w:rFonts w:ascii="Times New Roman" w:hAnsi="Times New Roman"/>
          <w:b/>
        </w:rPr>
      </w:pPr>
    </w:p>
    <w:p w:rsidR="008A2EEF" w:rsidRPr="008A2EEF" w:rsidRDefault="008A2EEF" w:rsidP="008A2EEF">
      <w:pPr>
        <w:snapToGrid w:val="0"/>
        <w:jc w:val="both"/>
        <w:rPr>
          <w:rFonts w:ascii="Times New Roman" w:hAnsi="Times New Roman"/>
        </w:rPr>
      </w:pPr>
      <w:r w:rsidRPr="008A2EEF">
        <w:rPr>
          <w:rFonts w:ascii="Times New Roman" w:hAnsi="Times New Roman"/>
        </w:rPr>
        <w:t>H&amp;H Land Surveying, Inc. request</w:t>
      </w:r>
      <w:r>
        <w:rPr>
          <w:rFonts w:ascii="Times New Roman" w:hAnsi="Times New Roman"/>
        </w:rPr>
        <w:t>ed</w:t>
      </w:r>
      <w:r w:rsidRPr="008A2EEF">
        <w:rPr>
          <w:rFonts w:ascii="Times New Roman" w:hAnsi="Times New Roman"/>
        </w:rPr>
        <w:t xml:space="preserve"> approval of a revised minor final plat that subdivide</w:t>
      </w:r>
      <w:r>
        <w:rPr>
          <w:rFonts w:ascii="Times New Roman" w:hAnsi="Times New Roman"/>
        </w:rPr>
        <w:t>d</w:t>
      </w:r>
      <w:r w:rsidRPr="008A2EEF">
        <w:rPr>
          <w:rFonts w:ascii="Times New Roman" w:hAnsi="Times New Roman"/>
        </w:rPr>
        <w:t xml:space="preserve"> the tract located at 9907 Maupin Road into two tracts.  The property </w:t>
      </w:r>
      <w:r>
        <w:rPr>
          <w:rFonts w:ascii="Times New Roman" w:hAnsi="Times New Roman"/>
        </w:rPr>
        <w:t>in</w:t>
      </w:r>
      <w:r w:rsidRPr="008A2EEF">
        <w:rPr>
          <w:rFonts w:ascii="Times New Roman" w:hAnsi="Times New Roman"/>
        </w:rPr>
        <w:t>clude</w:t>
      </w:r>
      <w:r>
        <w:rPr>
          <w:rFonts w:ascii="Times New Roman" w:hAnsi="Times New Roman"/>
        </w:rPr>
        <w:t>d</w:t>
      </w:r>
      <w:r w:rsidRPr="008A2EEF">
        <w:rPr>
          <w:rFonts w:ascii="Times New Roman" w:hAnsi="Times New Roman"/>
        </w:rPr>
        <w:t xml:space="preserve"> a total area of 5.01 a</w:t>
      </w:r>
      <w:r>
        <w:rPr>
          <w:rFonts w:ascii="Times New Roman" w:hAnsi="Times New Roman"/>
        </w:rPr>
        <w:t>cres. The proposed subdivision would</w:t>
      </w:r>
      <w:r w:rsidRPr="008A2EEF">
        <w:rPr>
          <w:rFonts w:ascii="Times New Roman" w:hAnsi="Times New Roman"/>
        </w:rPr>
        <w:t xml:space="preserve"> create two lots, one having an area of 3.09 acres and the second having an area of 1.75 acres. The new lot areas met the R-2 technical requirements. </w:t>
      </w:r>
    </w:p>
    <w:p w:rsidR="008A2EEF" w:rsidRPr="008A2EEF" w:rsidRDefault="008A2EEF" w:rsidP="008A2EEF">
      <w:pPr>
        <w:snapToGrid w:val="0"/>
        <w:jc w:val="both"/>
        <w:rPr>
          <w:rFonts w:ascii="Times New Roman" w:hAnsi="Times New Roman"/>
        </w:rPr>
      </w:pPr>
    </w:p>
    <w:p w:rsidR="008A2EEF" w:rsidRPr="008A2EEF" w:rsidRDefault="008A2EEF" w:rsidP="008A2EEF">
      <w:pPr>
        <w:snapToGrid w:val="0"/>
        <w:jc w:val="both"/>
        <w:rPr>
          <w:rFonts w:ascii="Times New Roman" w:hAnsi="Times New Roman"/>
        </w:rPr>
      </w:pPr>
      <w:r w:rsidRPr="008A2EEF">
        <w:rPr>
          <w:rFonts w:ascii="Times New Roman" w:hAnsi="Times New Roman"/>
        </w:rPr>
        <w:t>The plat propose</w:t>
      </w:r>
      <w:r>
        <w:rPr>
          <w:rFonts w:ascii="Times New Roman" w:hAnsi="Times New Roman"/>
        </w:rPr>
        <w:t>d</w:t>
      </w:r>
      <w:r w:rsidRPr="008A2EEF">
        <w:rPr>
          <w:rFonts w:ascii="Times New Roman" w:hAnsi="Times New Roman"/>
        </w:rPr>
        <w:t xml:space="preserve"> the dedication of 0.17 acres of right-of-way along Maupin Road.  </w:t>
      </w:r>
    </w:p>
    <w:p w:rsidR="008A2EEF" w:rsidRPr="008A2EEF" w:rsidRDefault="008A2EEF" w:rsidP="008A2EEF">
      <w:pPr>
        <w:snapToGrid w:val="0"/>
        <w:jc w:val="both"/>
        <w:rPr>
          <w:rFonts w:ascii="Times New Roman" w:hAnsi="Times New Roman"/>
        </w:rPr>
      </w:pPr>
    </w:p>
    <w:p w:rsidR="008A2EEF" w:rsidRPr="008A2EEF" w:rsidRDefault="008A2EEF" w:rsidP="008A2EEF">
      <w:pPr>
        <w:snapToGrid w:val="0"/>
        <w:jc w:val="both"/>
        <w:rPr>
          <w:rFonts w:ascii="Times New Roman" w:hAnsi="Times New Roman"/>
        </w:rPr>
      </w:pPr>
      <w:r w:rsidRPr="008A2EEF">
        <w:rPr>
          <w:rFonts w:ascii="Times New Roman" w:hAnsi="Times New Roman"/>
        </w:rPr>
        <w:t xml:space="preserve">There is </w:t>
      </w:r>
      <w:r w:rsidR="00FA27BA">
        <w:rPr>
          <w:rFonts w:ascii="Times New Roman" w:hAnsi="Times New Roman"/>
        </w:rPr>
        <w:t>a 2,274 square foot</w:t>
      </w:r>
      <w:r w:rsidRPr="008A2EEF">
        <w:rPr>
          <w:rFonts w:ascii="Times New Roman" w:hAnsi="Times New Roman"/>
        </w:rPr>
        <w:t xml:space="preserve"> home</w:t>
      </w:r>
      <w:r w:rsidR="00FA27BA">
        <w:rPr>
          <w:rFonts w:ascii="Times New Roman" w:hAnsi="Times New Roman"/>
        </w:rPr>
        <w:t xml:space="preserve"> and several outbuildings</w:t>
      </w:r>
      <w:r w:rsidRPr="008A2EEF">
        <w:rPr>
          <w:rFonts w:ascii="Times New Roman" w:hAnsi="Times New Roman"/>
        </w:rPr>
        <w:t xml:space="preserve"> located on the property</w:t>
      </w:r>
      <w:r w:rsidR="00FA27BA">
        <w:rPr>
          <w:rFonts w:ascii="Times New Roman" w:hAnsi="Times New Roman"/>
        </w:rPr>
        <w:t>.</w:t>
      </w:r>
      <w:r w:rsidRPr="008A2EEF">
        <w:rPr>
          <w:rFonts w:ascii="Times New Roman" w:hAnsi="Times New Roman"/>
        </w:rPr>
        <w:t xml:space="preserve"> </w:t>
      </w:r>
    </w:p>
    <w:p w:rsidR="008A2EEF" w:rsidRPr="008A2EEF" w:rsidRDefault="008A2EEF" w:rsidP="008A2EEF">
      <w:pPr>
        <w:snapToGrid w:val="0"/>
        <w:jc w:val="both"/>
        <w:rPr>
          <w:rFonts w:ascii="Times New Roman" w:hAnsi="Times New Roman"/>
        </w:rPr>
      </w:pPr>
    </w:p>
    <w:p w:rsidR="008A2EEF" w:rsidRDefault="008A2EEF" w:rsidP="008A2EEF">
      <w:pPr>
        <w:snapToGrid w:val="0"/>
        <w:jc w:val="both"/>
        <w:rPr>
          <w:rFonts w:ascii="Times New Roman" w:hAnsi="Times New Roman"/>
        </w:rPr>
      </w:pPr>
      <w:r w:rsidRPr="008A2EEF">
        <w:rPr>
          <w:rFonts w:ascii="Times New Roman" w:hAnsi="Times New Roman"/>
        </w:rPr>
        <w:t xml:space="preserve">Access to Lot 2 </w:t>
      </w:r>
      <w:r w:rsidR="00FA27BA">
        <w:rPr>
          <w:rFonts w:ascii="Times New Roman" w:hAnsi="Times New Roman"/>
        </w:rPr>
        <w:t>would</w:t>
      </w:r>
      <w:r w:rsidRPr="008A2EEF">
        <w:rPr>
          <w:rFonts w:ascii="Times New Roman" w:hAnsi="Times New Roman"/>
        </w:rPr>
        <w:t xml:space="preserve"> be provided </w:t>
      </w:r>
      <w:r w:rsidR="00FA27BA">
        <w:rPr>
          <w:rFonts w:ascii="Times New Roman" w:hAnsi="Times New Roman"/>
        </w:rPr>
        <w:t>by</w:t>
      </w:r>
      <w:r w:rsidRPr="008A2EEF">
        <w:rPr>
          <w:rFonts w:ascii="Times New Roman" w:hAnsi="Times New Roman"/>
        </w:rPr>
        <w:t xml:space="preserve"> the existing easement to Maupin Road.  </w:t>
      </w:r>
    </w:p>
    <w:p w:rsidR="00FA27BA" w:rsidRDefault="00FA27BA" w:rsidP="008A2EEF">
      <w:pPr>
        <w:snapToGrid w:val="0"/>
        <w:jc w:val="both"/>
        <w:rPr>
          <w:rFonts w:ascii="Times New Roman" w:hAnsi="Times New Roman"/>
        </w:rPr>
      </w:pPr>
    </w:p>
    <w:p w:rsidR="00FA27BA" w:rsidRDefault="00FA27BA" w:rsidP="008A2EEF">
      <w:pPr>
        <w:snapToGrid w:val="0"/>
        <w:jc w:val="both"/>
        <w:rPr>
          <w:rFonts w:ascii="Times New Roman" w:hAnsi="Times New Roman"/>
        </w:rPr>
      </w:pPr>
      <w:r>
        <w:rPr>
          <w:rFonts w:ascii="Times New Roman" w:hAnsi="Times New Roman"/>
        </w:rPr>
        <w:t xml:space="preserve">Staff recommended approval of the </w:t>
      </w:r>
      <w:r w:rsidR="00AE6C88">
        <w:rPr>
          <w:rFonts w:ascii="Times New Roman" w:hAnsi="Times New Roman"/>
        </w:rPr>
        <w:t>revised final plat</w:t>
      </w:r>
      <w:r>
        <w:rPr>
          <w:rFonts w:ascii="Times New Roman" w:hAnsi="Times New Roman"/>
        </w:rPr>
        <w:t xml:space="preserve"> subject to the following conditions:</w:t>
      </w:r>
    </w:p>
    <w:p w:rsidR="00FA27BA" w:rsidRDefault="00FA27BA" w:rsidP="008A2EEF">
      <w:pPr>
        <w:snapToGrid w:val="0"/>
        <w:jc w:val="both"/>
        <w:rPr>
          <w:rFonts w:ascii="Times New Roman" w:hAnsi="Times New Roman"/>
        </w:rPr>
      </w:pPr>
    </w:p>
    <w:p w:rsidR="00FA27BA" w:rsidRPr="00FA27BA" w:rsidRDefault="00FA27BA" w:rsidP="00FA27BA">
      <w:pPr>
        <w:pStyle w:val="ListParagraph"/>
        <w:numPr>
          <w:ilvl w:val="0"/>
          <w:numId w:val="28"/>
        </w:numPr>
        <w:tabs>
          <w:tab w:val="left" w:pos="1305"/>
          <w:tab w:val="left" w:pos="2358"/>
        </w:tabs>
        <w:contextualSpacing/>
        <w:jc w:val="both"/>
        <w:rPr>
          <w:rFonts w:ascii="Times New Roman" w:hAnsi="Times New Roman" w:cs="Times New Roman"/>
        </w:rPr>
      </w:pPr>
      <w:r w:rsidRPr="00FA27BA">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FA27BA" w:rsidRPr="00FA27BA" w:rsidRDefault="00FA27BA" w:rsidP="00FA27BA">
      <w:pPr>
        <w:pStyle w:val="ListParagraph"/>
        <w:tabs>
          <w:tab w:val="left" w:pos="1305"/>
          <w:tab w:val="left" w:pos="2358"/>
        </w:tabs>
        <w:jc w:val="both"/>
        <w:rPr>
          <w:rFonts w:ascii="Times New Roman" w:hAnsi="Times New Roman" w:cs="Times New Roman"/>
        </w:rPr>
      </w:pPr>
    </w:p>
    <w:p w:rsidR="00FA27BA" w:rsidRPr="00FA27BA" w:rsidRDefault="00FA27BA" w:rsidP="00FA27BA">
      <w:pPr>
        <w:pStyle w:val="ListParagraph"/>
        <w:numPr>
          <w:ilvl w:val="0"/>
          <w:numId w:val="28"/>
        </w:numPr>
        <w:tabs>
          <w:tab w:val="left" w:pos="1305"/>
          <w:tab w:val="left" w:pos="2358"/>
        </w:tabs>
        <w:contextualSpacing/>
        <w:jc w:val="both"/>
        <w:rPr>
          <w:rFonts w:ascii="Times New Roman" w:hAnsi="Times New Roman" w:cs="Times New Roman"/>
        </w:rPr>
      </w:pPr>
      <w:r w:rsidRPr="00FA27BA">
        <w:rPr>
          <w:rFonts w:ascii="Times New Roman" w:hAnsi="Times New Roman" w:cs="Times New Roman"/>
        </w:rPr>
        <w:t>Add the following note to the final plat:</w:t>
      </w:r>
    </w:p>
    <w:p w:rsidR="00FA27BA" w:rsidRPr="00FA27BA" w:rsidRDefault="00FA27BA" w:rsidP="00FA27BA">
      <w:pPr>
        <w:pStyle w:val="ListParagraph"/>
        <w:ind w:hanging="720"/>
        <w:rPr>
          <w:rFonts w:ascii="Times New Roman" w:hAnsi="Times New Roman" w:cs="Times New Roman"/>
        </w:rPr>
      </w:pPr>
    </w:p>
    <w:p w:rsidR="00FA27BA" w:rsidRPr="00FA27BA" w:rsidRDefault="00FA27BA" w:rsidP="00FA27BA">
      <w:pPr>
        <w:ind w:left="720"/>
        <w:jc w:val="both"/>
        <w:rPr>
          <w:rFonts w:ascii="Times New Roman" w:hAnsi="Times New Roman"/>
          <w:i/>
          <w:iCs/>
        </w:rPr>
      </w:pPr>
      <w:r w:rsidRPr="00FA27BA">
        <w:rPr>
          <w:rFonts w:ascii="Times New Roman" w:hAnsi="Times New Roman"/>
          <w:i/>
          <w:iCs/>
        </w:rPr>
        <w:t>This final plat is subject to a vesting period, during which the d</w:t>
      </w:r>
      <w:r>
        <w:rPr>
          <w:rFonts w:ascii="Times New Roman" w:hAnsi="Times New Roman"/>
          <w:i/>
          <w:iCs/>
        </w:rPr>
        <w:t>evelopment standards in effect o</w:t>
      </w:r>
      <w:r w:rsidRPr="00FA27BA">
        <w:rPr>
          <w:rFonts w:ascii="Times New Roman" w:hAnsi="Times New Roman"/>
          <w:i/>
          <w:iCs/>
        </w:rPr>
        <w:t xml:space="preserve">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670915658"/>
          <w:placeholder>
            <w:docPart w:val="C1CD321C7C1E47C49506EEC3BD811C4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FA27BA">
            <w:rPr>
              <w:rStyle w:val="ovember2"/>
              <w:rFonts w:ascii="Times New Roman" w:hAnsi="Times New Roman"/>
              <w:szCs w:val="24"/>
              <w:u w:val="single"/>
            </w:rPr>
            <w:tab/>
          </w:r>
          <w:r w:rsidRPr="00FA27BA">
            <w:rPr>
              <w:rStyle w:val="ovember2"/>
              <w:rFonts w:ascii="Times New Roman" w:hAnsi="Times New Roman"/>
              <w:szCs w:val="24"/>
              <w:u w:val="single"/>
            </w:rPr>
            <w:tab/>
            <w:t xml:space="preserve">          </w:t>
          </w:r>
        </w:sdtContent>
      </w:sdt>
      <w:r w:rsidRPr="00FA27BA">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FA27BA" w:rsidRPr="00FA27BA" w:rsidRDefault="00FA27BA" w:rsidP="00FA27BA">
      <w:pPr>
        <w:ind w:left="720" w:hanging="720"/>
        <w:jc w:val="both"/>
        <w:rPr>
          <w:rFonts w:ascii="Times New Roman" w:hAnsi="Times New Roman"/>
          <w:b/>
          <w:i/>
          <w:color w:val="0000CC"/>
          <w:szCs w:val="24"/>
          <w:u w:val="single"/>
        </w:rPr>
      </w:pPr>
    </w:p>
    <w:p w:rsidR="00FA27BA" w:rsidRPr="00FA27BA" w:rsidRDefault="00FA27BA" w:rsidP="00FA27BA">
      <w:pPr>
        <w:ind w:left="720"/>
        <w:jc w:val="both"/>
        <w:rPr>
          <w:rFonts w:ascii="Times New Roman" w:hAnsi="Times New Roman"/>
          <w:u w:val="single"/>
        </w:rPr>
      </w:pPr>
      <w:r w:rsidRPr="00FA27BA">
        <w:rPr>
          <w:rFonts w:ascii="Times New Roman" w:hAnsi="Times New Roman"/>
          <w:u w:val="single"/>
        </w:rPr>
        <w:lastRenderedPageBreak/>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FA27BA" w:rsidRPr="00FA27BA" w:rsidRDefault="00FA27BA" w:rsidP="00FA27BA">
      <w:pPr>
        <w:pStyle w:val="ListParagraph"/>
        <w:ind w:hanging="720"/>
        <w:rPr>
          <w:rFonts w:ascii="Times New Roman" w:hAnsi="Times New Roman" w:cs="Times New Roman"/>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The property owner is responsible for all development fees including water and sewer service and tap fees, building permit fees and Public Works Project Fees</w:t>
      </w:r>
    </w:p>
    <w:p w:rsidR="00FA27BA" w:rsidRPr="00FA27BA" w:rsidRDefault="00FA27BA" w:rsidP="00FA27BA">
      <w:pPr>
        <w:pStyle w:val="ListParagraph"/>
        <w:ind w:hanging="660"/>
        <w:jc w:val="both"/>
        <w:rPr>
          <w:rFonts w:ascii="Times New Roman" w:hAnsi="Times New Roman" w:cs="Times New Roman"/>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FA27BA" w:rsidRPr="00FA27BA" w:rsidRDefault="00FA27BA" w:rsidP="00FA27BA">
      <w:pPr>
        <w:ind w:hanging="720"/>
        <w:rPr>
          <w:rFonts w:ascii="Times New Roman" w:hAnsi="Times New Roman"/>
          <w:szCs w:val="24"/>
        </w:rPr>
      </w:pPr>
    </w:p>
    <w:p w:rsidR="00FA27BA" w:rsidRPr="00FA27BA" w:rsidRDefault="00FA27BA" w:rsidP="00FA27BA">
      <w:pPr>
        <w:pStyle w:val="Title"/>
        <w:numPr>
          <w:ilvl w:val="0"/>
          <w:numId w:val="28"/>
        </w:numPr>
        <w:tabs>
          <w:tab w:val="left" w:pos="1305"/>
        </w:tabs>
        <w:jc w:val="both"/>
        <w:rPr>
          <w:rFonts w:ascii="Times New Roman" w:hAnsi="Times New Roman"/>
          <w:b w:val="0"/>
          <w:sz w:val="24"/>
          <w:szCs w:val="24"/>
        </w:rPr>
      </w:pPr>
      <w:r w:rsidRPr="00FA27BA">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FA27BA" w:rsidRPr="00FA27BA" w:rsidRDefault="00FA27BA" w:rsidP="00FA27BA">
      <w:pPr>
        <w:ind w:hanging="720"/>
        <w:jc w:val="both"/>
        <w:rPr>
          <w:rFonts w:ascii="Times New Roman" w:hAnsi="Times New Roman"/>
          <w:szCs w:val="24"/>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FA27BA" w:rsidRPr="00FA27BA" w:rsidRDefault="00FA27BA" w:rsidP="00FA27BA">
      <w:pPr>
        <w:pStyle w:val="ListParagraph"/>
        <w:ind w:hanging="720"/>
        <w:rPr>
          <w:rFonts w:ascii="Times New Roman" w:hAnsi="Times New Roman" w:cs="Times New Roman"/>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 xml:space="preserve">Add the following note to the plan, “All electrical service to the new lots shall be routed underground pre the requirements of Section 70-1 of the municipal Code.”  </w:t>
      </w:r>
    </w:p>
    <w:p w:rsidR="00FA27BA" w:rsidRPr="00FA27BA" w:rsidRDefault="00FA27BA" w:rsidP="00FA27BA">
      <w:pPr>
        <w:pStyle w:val="ListParagraph"/>
        <w:ind w:hanging="720"/>
        <w:jc w:val="both"/>
        <w:rPr>
          <w:rFonts w:ascii="Times New Roman" w:hAnsi="Times New Roman" w:cs="Times New Roman"/>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Any changes to plans approved by the Planning Commission will require staff review and re-approval by the Planning Commission.</w:t>
      </w:r>
    </w:p>
    <w:p w:rsidR="00FA27BA" w:rsidRPr="00FA27BA" w:rsidRDefault="00FA27BA" w:rsidP="00FA27BA">
      <w:pPr>
        <w:pStyle w:val="ListParagraph"/>
        <w:ind w:hanging="720"/>
        <w:jc w:val="both"/>
        <w:rPr>
          <w:rFonts w:ascii="Times New Roman" w:hAnsi="Times New Roman" w:cs="Times New Roman"/>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Development of this project shall comply with all applicable codes and ordinances of the City of Brentwood.</w:t>
      </w:r>
    </w:p>
    <w:p w:rsidR="00FA27BA" w:rsidRPr="00FA27BA" w:rsidRDefault="00FA27BA" w:rsidP="00FA27BA">
      <w:pPr>
        <w:ind w:hanging="720"/>
        <w:rPr>
          <w:rFonts w:ascii="Times New Roman" w:hAnsi="Times New Roman"/>
          <w:szCs w:val="24"/>
        </w:rPr>
      </w:pPr>
    </w:p>
    <w:p w:rsidR="00FA27BA" w:rsidRPr="00FA27BA" w:rsidRDefault="00FA27BA" w:rsidP="00FA27BA">
      <w:pPr>
        <w:pStyle w:val="ListParagraph"/>
        <w:numPr>
          <w:ilvl w:val="0"/>
          <w:numId w:val="28"/>
        </w:numPr>
        <w:contextualSpacing/>
        <w:jc w:val="both"/>
        <w:rPr>
          <w:rFonts w:ascii="Times New Roman" w:hAnsi="Times New Roman" w:cs="Times New Roman"/>
        </w:rPr>
      </w:pPr>
      <w:r w:rsidRPr="00FA27BA">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642961739"/>
          <w:placeholder>
            <w:docPart w:val="06B587E65AC0465FAD129ED7AA71B30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FA27BA">
            <w:rPr>
              <w:rStyle w:val="ovember2"/>
              <w:rFonts w:ascii="Times New Roman" w:hAnsi="Times New Roman" w:cs="Times New Roman"/>
            </w:rPr>
            <w:t>January 3, 2017</w:t>
          </w:r>
        </w:sdtContent>
      </w:sdt>
      <w:r w:rsidRPr="00FA27BA">
        <w:rPr>
          <w:rStyle w:val="ovember2"/>
          <w:rFonts w:ascii="Times New Roman" w:hAnsi="Times New Roman" w:cs="Times New Roman"/>
        </w:rPr>
        <w:t xml:space="preserve">.  </w:t>
      </w:r>
      <w:r w:rsidRPr="00FA27BA">
        <w:rPr>
          <w:rFonts w:ascii="Times New Roman" w:hAnsi="Times New Roman" w:cs="Times New Roman"/>
          <w:u w:val="single"/>
        </w:rPr>
        <w:t>Any</w:t>
      </w:r>
      <w:r w:rsidRPr="00FA27BA">
        <w:rPr>
          <w:rFonts w:ascii="Times New Roman" w:hAnsi="Times New Roman" w:cs="Times New Roman"/>
        </w:rPr>
        <w:t xml:space="preserve"> changes to Planning Commission approved plans and specifications will require staff review and re-approval by the Planning Commission.</w:t>
      </w:r>
    </w:p>
    <w:p w:rsidR="00FA27BA" w:rsidRPr="008A2EEF" w:rsidRDefault="00FA27BA" w:rsidP="008A2EEF">
      <w:pPr>
        <w:snapToGrid w:val="0"/>
        <w:jc w:val="both"/>
        <w:rPr>
          <w:rFonts w:ascii="Times New Roman" w:hAnsi="Times New Roman"/>
        </w:rPr>
      </w:pPr>
    </w:p>
    <w:p w:rsidR="009F67A9" w:rsidRDefault="00FA27BA" w:rsidP="00FA27BA">
      <w:pPr>
        <w:tabs>
          <w:tab w:val="left" w:pos="900"/>
        </w:tabs>
        <w:snapToGrid w:val="0"/>
        <w:contextualSpacing/>
        <w:jc w:val="both"/>
        <w:rPr>
          <w:rFonts w:ascii="Times New Roman" w:hAnsi="Times New Roman"/>
          <w:b/>
        </w:rPr>
      </w:pPr>
      <w:r>
        <w:rPr>
          <w:rFonts w:ascii="Times New Roman" w:hAnsi="Times New Roman"/>
          <w:b/>
        </w:rPr>
        <w:t>Item 2:</w:t>
      </w:r>
      <w:r>
        <w:rPr>
          <w:rFonts w:ascii="Times New Roman" w:hAnsi="Times New Roman"/>
          <w:b/>
        </w:rPr>
        <w:tab/>
      </w:r>
      <w:r w:rsidR="009F67A9" w:rsidRPr="009F67A9">
        <w:rPr>
          <w:rFonts w:ascii="Times New Roman" w:hAnsi="Times New Roman"/>
          <w:b/>
        </w:rPr>
        <w:t>BPC1612-001</w:t>
      </w:r>
      <w:r>
        <w:rPr>
          <w:rFonts w:ascii="Times New Roman" w:hAnsi="Times New Roman"/>
          <w:b/>
        </w:rPr>
        <w:t xml:space="preserve"> - </w:t>
      </w:r>
      <w:r w:rsidR="009F67A9" w:rsidRPr="009F67A9">
        <w:rPr>
          <w:rFonts w:ascii="Times New Roman" w:hAnsi="Times New Roman"/>
          <w:b/>
        </w:rPr>
        <w:t xml:space="preserve">Minor Revisions to Previously Approved Building Elevations – </w:t>
      </w:r>
      <w:r>
        <w:rPr>
          <w:rFonts w:ascii="Times New Roman" w:hAnsi="Times New Roman"/>
          <w:b/>
        </w:rPr>
        <w:tab/>
      </w:r>
      <w:r w:rsidR="009F67A9" w:rsidRPr="009F67A9">
        <w:rPr>
          <w:rFonts w:ascii="Times New Roman" w:hAnsi="Times New Roman"/>
          <w:b/>
        </w:rPr>
        <w:t xml:space="preserve">Peter Millar Store -  Hill Center Brentwood, Building B, 201 Franklin Road, Suite </w:t>
      </w:r>
      <w:r>
        <w:rPr>
          <w:rFonts w:ascii="Times New Roman" w:hAnsi="Times New Roman"/>
          <w:b/>
        </w:rPr>
        <w:tab/>
      </w:r>
      <w:r w:rsidR="009F67A9" w:rsidRPr="009F67A9">
        <w:rPr>
          <w:rFonts w:ascii="Times New Roman" w:hAnsi="Times New Roman"/>
          <w:b/>
        </w:rPr>
        <w:t xml:space="preserve">150, Zoning C-2 </w:t>
      </w:r>
    </w:p>
    <w:p w:rsidR="00FA27BA" w:rsidRDefault="00FA27BA" w:rsidP="00FA27BA">
      <w:pPr>
        <w:tabs>
          <w:tab w:val="left" w:pos="900"/>
        </w:tabs>
        <w:snapToGrid w:val="0"/>
        <w:contextualSpacing/>
        <w:jc w:val="both"/>
        <w:rPr>
          <w:rFonts w:ascii="Times New Roman" w:hAnsi="Times New Roman"/>
          <w:b/>
        </w:rPr>
      </w:pPr>
    </w:p>
    <w:p w:rsidR="00AE6C88" w:rsidRPr="00AE6C88" w:rsidRDefault="00AE6C88" w:rsidP="00AE6C88">
      <w:pPr>
        <w:snapToGrid w:val="0"/>
        <w:jc w:val="both"/>
        <w:rPr>
          <w:rFonts w:ascii="Times New Roman" w:hAnsi="Times New Roman"/>
        </w:rPr>
      </w:pPr>
      <w:r w:rsidRPr="00AE6C88">
        <w:rPr>
          <w:rFonts w:ascii="Times New Roman" w:hAnsi="Times New Roman"/>
        </w:rPr>
        <w:t>Viars Retail Concepts, Inc. request</w:t>
      </w:r>
      <w:r>
        <w:rPr>
          <w:rFonts w:ascii="Times New Roman" w:hAnsi="Times New Roman"/>
        </w:rPr>
        <w:t>ed</w:t>
      </w:r>
      <w:r w:rsidRPr="00AE6C88">
        <w:rPr>
          <w:rFonts w:ascii="Times New Roman" w:hAnsi="Times New Roman"/>
        </w:rPr>
        <w:t xml:space="preserve"> approval of revised building elevations for the tenant space located in the Hill Center in Building B at 201 Franklin Road, Suite 150.</w:t>
      </w:r>
      <w:r>
        <w:rPr>
          <w:rFonts w:ascii="Times New Roman" w:hAnsi="Times New Roman"/>
        </w:rPr>
        <w:t xml:space="preserve">  </w:t>
      </w:r>
      <w:r w:rsidRPr="00AE6C88">
        <w:rPr>
          <w:rFonts w:ascii="Times New Roman" w:hAnsi="Times New Roman"/>
        </w:rPr>
        <w:t>The tenant space include</w:t>
      </w:r>
      <w:r>
        <w:rPr>
          <w:rFonts w:ascii="Times New Roman" w:hAnsi="Times New Roman"/>
        </w:rPr>
        <w:t>d</w:t>
      </w:r>
      <w:r w:rsidRPr="00AE6C88">
        <w:rPr>
          <w:rFonts w:ascii="Times New Roman" w:hAnsi="Times New Roman"/>
        </w:rPr>
        <w:t xml:space="preserve"> an area of 1,760 s</w:t>
      </w:r>
      <w:r>
        <w:rPr>
          <w:rFonts w:ascii="Times New Roman" w:hAnsi="Times New Roman"/>
        </w:rPr>
        <w:t>quare feet</w:t>
      </w:r>
      <w:r w:rsidRPr="00AE6C88">
        <w:rPr>
          <w:rFonts w:ascii="Times New Roman" w:hAnsi="Times New Roman"/>
        </w:rPr>
        <w:t xml:space="preserve"> and </w:t>
      </w:r>
      <w:r>
        <w:rPr>
          <w:rFonts w:ascii="Times New Roman" w:hAnsi="Times New Roman"/>
        </w:rPr>
        <w:t>would be</w:t>
      </w:r>
      <w:r w:rsidRPr="00AE6C88">
        <w:rPr>
          <w:rFonts w:ascii="Times New Roman" w:hAnsi="Times New Roman"/>
        </w:rPr>
        <w:t xml:space="preserve"> located on the west side of the entrance to the lobby for Building B. </w:t>
      </w:r>
    </w:p>
    <w:p w:rsidR="00AE6C88" w:rsidRPr="00AE6C88" w:rsidRDefault="00AE6C88" w:rsidP="00AE6C88">
      <w:pPr>
        <w:snapToGrid w:val="0"/>
        <w:jc w:val="both"/>
        <w:rPr>
          <w:rFonts w:ascii="Times New Roman" w:hAnsi="Times New Roman"/>
        </w:rPr>
      </w:pPr>
    </w:p>
    <w:p w:rsidR="00AE6C88" w:rsidRPr="00AE6C88" w:rsidRDefault="00AE6C88" w:rsidP="00AE6C88">
      <w:pPr>
        <w:snapToGrid w:val="0"/>
        <w:jc w:val="both"/>
        <w:rPr>
          <w:rFonts w:ascii="Times New Roman" w:hAnsi="Times New Roman"/>
        </w:rPr>
      </w:pPr>
      <w:r w:rsidRPr="00AE6C88">
        <w:rPr>
          <w:rFonts w:ascii="Times New Roman" w:hAnsi="Times New Roman"/>
        </w:rPr>
        <w:t>The proposed elevations include</w:t>
      </w:r>
      <w:r>
        <w:rPr>
          <w:rFonts w:ascii="Times New Roman" w:hAnsi="Times New Roman"/>
        </w:rPr>
        <w:t>d</w:t>
      </w:r>
      <w:r w:rsidRPr="00AE6C88">
        <w:rPr>
          <w:rFonts w:ascii="Times New Roman" w:hAnsi="Times New Roman"/>
        </w:rPr>
        <w:t>:</w:t>
      </w:r>
    </w:p>
    <w:p w:rsidR="00AE6C88" w:rsidRPr="00AE6C88" w:rsidRDefault="00AE6C88" w:rsidP="00AE6C88">
      <w:pPr>
        <w:snapToGrid w:val="0"/>
        <w:jc w:val="both"/>
        <w:rPr>
          <w:rFonts w:ascii="Times New Roman" w:hAnsi="Times New Roman"/>
        </w:rPr>
      </w:pPr>
    </w:p>
    <w:p w:rsidR="00AE6C88" w:rsidRPr="00AE6C88" w:rsidRDefault="00AE6C88" w:rsidP="00AE6C88">
      <w:pPr>
        <w:pStyle w:val="ListParagraph"/>
        <w:numPr>
          <w:ilvl w:val="0"/>
          <w:numId w:val="30"/>
        </w:numPr>
        <w:snapToGrid w:val="0"/>
        <w:contextualSpacing/>
        <w:jc w:val="both"/>
        <w:rPr>
          <w:rFonts w:ascii="Times New Roman" w:hAnsi="Times New Roman" w:cs="Times New Roman"/>
        </w:rPr>
      </w:pPr>
      <w:r w:rsidRPr="00AE6C88">
        <w:rPr>
          <w:rFonts w:ascii="Times New Roman" w:hAnsi="Times New Roman" w:cs="Times New Roman"/>
        </w:rPr>
        <w:lastRenderedPageBreak/>
        <w:t>Black awnings on either side of the entrance doors;</w:t>
      </w:r>
    </w:p>
    <w:p w:rsidR="00AE6C88" w:rsidRPr="00AE6C88" w:rsidRDefault="00AE6C88" w:rsidP="00AE6C88">
      <w:pPr>
        <w:pStyle w:val="ListParagraph"/>
        <w:numPr>
          <w:ilvl w:val="0"/>
          <w:numId w:val="30"/>
        </w:numPr>
        <w:snapToGrid w:val="0"/>
        <w:contextualSpacing/>
        <w:jc w:val="both"/>
        <w:rPr>
          <w:rFonts w:ascii="Times New Roman" w:hAnsi="Times New Roman" w:cs="Times New Roman"/>
        </w:rPr>
      </w:pPr>
      <w:r w:rsidRPr="00AE6C88">
        <w:rPr>
          <w:rFonts w:ascii="Times New Roman" w:hAnsi="Times New Roman" w:cs="Times New Roman"/>
        </w:rPr>
        <w:t>Dark bronze anodized aluminum mullions around the windows;</w:t>
      </w:r>
    </w:p>
    <w:p w:rsidR="00AE6C88" w:rsidRPr="00AE6C88" w:rsidRDefault="00AE6C88" w:rsidP="00AE6C88">
      <w:pPr>
        <w:pStyle w:val="ListParagraph"/>
        <w:numPr>
          <w:ilvl w:val="0"/>
          <w:numId w:val="30"/>
        </w:numPr>
        <w:snapToGrid w:val="0"/>
        <w:contextualSpacing/>
        <w:jc w:val="both"/>
        <w:rPr>
          <w:rFonts w:ascii="Times New Roman" w:hAnsi="Times New Roman" w:cs="Times New Roman"/>
        </w:rPr>
      </w:pPr>
      <w:r w:rsidRPr="00AE6C88">
        <w:rPr>
          <w:rFonts w:ascii="Times New Roman" w:hAnsi="Times New Roman" w:cs="Times New Roman"/>
        </w:rPr>
        <w:t>Decorative bronze panels below the existing ceramic tile and glass façade;</w:t>
      </w:r>
    </w:p>
    <w:p w:rsidR="00AE6C88" w:rsidRPr="00AE6C88" w:rsidRDefault="00AE6C88" w:rsidP="00AE6C88">
      <w:pPr>
        <w:snapToGrid w:val="0"/>
        <w:jc w:val="both"/>
        <w:rPr>
          <w:rFonts w:ascii="Times New Roman" w:hAnsi="Times New Roman"/>
        </w:rPr>
      </w:pPr>
    </w:p>
    <w:p w:rsidR="00AE6C88" w:rsidRDefault="00AE6C88" w:rsidP="00AE6C88">
      <w:pPr>
        <w:outlineLvl w:val="0"/>
        <w:rPr>
          <w:rFonts w:ascii="Times New Roman" w:hAnsi="Times New Roman"/>
        </w:rPr>
      </w:pPr>
      <w:r w:rsidRPr="00AE6C88">
        <w:rPr>
          <w:rFonts w:ascii="Times New Roman" w:hAnsi="Times New Roman"/>
        </w:rPr>
        <w:t xml:space="preserve">The sign package </w:t>
      </w:r>
      <w:r>
        <w:rPr>
          <w:rFonts w:ascii="Times New Roman" w:hAnsi="Times New Roman"/>
        </w:rPr>
        <w:t>would</w:t>
      </w:r>
      <w:r w:rsidRPr="00AE6C88">
        <w:rPr>
          <w:rFonts w:ascii="Times New Roman" w:hAnsi="Times New Roman"/>
        </w:rPr>
        <w:t xml:space="preserve"> meet the requirement of the zoning ordinance.  </w:t>
      </w:r>
    </w:p>
    <w:p w:rsidR="00AE6C88" w:rsidRDefault="00AE6C88" w:rsidP="00AE6C88">
      <w:pPr>
        <w:outlineLvl w:val="0"/>
        <w:rPr>
          <w:rFonts w:ascii="Times New Roman" w:hAnsi="Times New Roman"/>
        </w:rPr>
      </w:pPr>
    </w:p>
    <w:p w:rsidR="00AE6C88" w:rsidRDefault="00AE6C88" w:rsidP="00AE6C88">
      <w:pPr>
        <w:outlineLvl w:val="0"/>
        <w:rPr>
          <w:rFonts w:ascii="Times New Roman" w:hAnsi="Times New Roman"/>
        </w:rPr>
      </w:pPr>
      <w:r>
        <w:rPr>
          <w:rFonts w:ascii="Times New Roman" w:hAnsi="Times New Roman"/>
        </w:rPr>
        <w:t>Staff recommended approval of the minor revisions to the building elevations for the tenant space subject to the following conditions:</w:t>
      </w:r>
    </w:p>
    <w:p w:rsidR="00AE6C88" w:rsidRDefault="00AE6C88" w:rsidP="00AE6C88">
      <w:pPr>
        <w:outlineLvl w:val="0"/>
        <w:rPr>
          <w:rFonts w:ascii="Times New Roman" w:hAnsi="Times New Roman"/>
        </w:rPr>
      </w:pPr>
    </w:p>
    <w:p w:rsidR="00AE6C88" w:rsidRPr="00AE6C88" w:rsidRDefault="00AE6C88" w:rsidP="00AE6C88">
      <w:pPr>
        <w:pStyle w:val="ListParagraph"/>
        <w:numPr>
          <w:ilvl w:val="0"/>
          <w:numId w:val="32"/>
        </w:numPr>
        <w:tabs>
          <w:tab w:val="left" w:pos="1305"/>
          <w:tab w:val="left" w:pos="2358"/>
        </w:tabs>
        <w:contextualSpacing/>
        <w:jc w:val="both"/>
        <w:rPr>
          <w:rFonts w:ascii="Times New Roman" w:hAnsi="Times New Roman" w:cs="Times New Roman"/>
          <w:bCs/>
          <w:iCs/>
        </w:rPr>
      </w:pPr>
      <w:r w:rsidRPr="00AE6C88">
        <w:rPr>
          <w:rFonts w:ascii="Times New Roman" w:hAnsi="Times New Roman" w:cs="Times New Roman"/>
          <w:bCs/>
          <w:iCs/>
        </w:rPr>
        <w:t>The proposed elevations include signage for the space.  The number of signs proposed does not meet the requirements of the sign ordinance.  A detailed signage package shall be submitted to City staff for a compliance review before any signs are installed.</w:t>
      </w:r>
    </w:p>
    <w:p w:rsidR="00AE6C88" w:rsidRPr="00AE6C88" w:rsidRDefault="00AE6C88" w:rsidP="00AE6C88">
      <w:pPr>
        <w:tabs>
          <w:tab w:val="left" w:pos="1305"/>
          <w:tab w:val="left" w:pos="2358"/>
        </w:tabs>
        <w:jc w:val="both"/>
        <w:rPr>
          <w:rFonts w:ascii="Times New Roman" w:hAnsi="Times New Roman"/>
          <w:bCs/>
          <w:iCs/>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eastAsia="Calibri" w:hAnsi="Times New Roman" w:cs="Times New Roman"/>
        </w:rPr>
        <w:t xml:space="preserve">A site plan shall be vested for a period of three years from the date of the original approval.  </w:t>
      </w:r>
    </w:p>
    <w:p w:rsidR="00AE6C88" w:rsidRPr="00AE6C88" w:rsidRDefault="00AE6C88" w:rsidP="00AE6C88">
      <w:pPr>
        <w:ind w:left="720" w:hanging="720"/>
        <w:jc w:val="both"/>
        <w:rPr>
          <w:rFonts w:ascii="Times New Roman" w:hAnsi="Times New Roman"/>
          <w:sz w:val="23"/>
          <w:szCs w:val="23"/>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Add the following note to the site plan;</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ind w:left="720"/>
        <w:jc w:val="both"/>
        <w:rPr>
          <w:rFonts w:ascii="Times New Roman" w:hAnsi="Times New Roman"/>
          <w:i/>
          <w:iCs/>
        </w:rPr>
      </w:pPr>
      <w:r w:rsidRPr="00AE6C88">
        <w:rPr>
          <w:rFonts w:ascii="Times New Roman" w:hAnsi="Times New Roman"/>
          <w:i/>
          <w:iCs/>
        </w:rPr>
        <w:t>This site plan is subject to a three year vesting period, during which the development standards in effect on the date of approval will remain the standards applicable to this plan.  I</w:t>
      </w:r>
      <w:r w:rsidRPr="00AE6C88">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AE6C88">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rPr>
          <w:id w:val="561844736"/>
          <w:placeholder>
            <w:docPart w:val="96EF7E35DF7C42A39C93B6224BC3822E"/>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AE6C88">
            <w:rPr>
              <w:rStyle w:val="ovember2"/>
              <w:rFonts w:ascii="Times New Roman" w:hAnsi="Times New Roman"/>
              <w:i/>
            </w:rPr>
            <w:t xml:space="preserve">January 3, </w:t>
          </w:r>
        </w:sdtContent>
      </w:sdt>
      <w:r w:rsidRPr="00AE6C88">
        <w:rPr>
          <w:rStyle w:val="ovember2"/>
          <w:rFonts w:ascii="Times New Roman" w:hAnsi="Times New Roman"/>
          <w:i/>
        </w:rPr>
        <w:t xml:space="preserve"> </w:t>
      </w:r>
      <w:sdt>
        <w:sdtPr>
          <w:rPr>
            <w:rStyle w:val="ovember2"/>
            <w:rFonts w:ascii="Times New Roman" w:hAnsi="Times New Roman"/>
            <w:b/>
            <w:i/>
          </w:rPr>
          <w:id w:val="-1943677765"/>
          <w:placeholder>
            <w:docPart w:val="AAB29FC364EA4AF68F7759555B9AB3EB"/>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AE6C88">
            <w:rPr>
              <w:rStyle w:val="ovember2"/>
              <w:rFonts w:ascii="Times New Roman" w:hAnsi="Times New Roman"/>
              <w:i/>
            </w:rPr>
            <w:t>2020</w:t>
          </w:r>
        </w:sdtContent>
      </w:sdt>
      <w:r w:rsidRPr="00AE6C88">
        <w:rPr>
          <w:rStyle w:val="ovember2"/>
          <w:rFonts w:ascii="Times New Roman" w:hAnsi="Times New Roman"/>
          <w:i/>
        </w:rPr>
        <w:t>,</w:t>
      </w:r>
      <w:r w:rsidRPr="00AE6C88">
        <w:rPr>
          <w:rStyle w:val="ovember2"/>
          <w:rFonts w:ascii="Times New Roman" w:hAnsi="Times New Roman"/>
        </w:rPr>
        <w:t xml:space="preserve"> </w:t>
      </w:r>
      <w:r w:rsidRPr="00AE6C88">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numPr>
          <w:ilvl w:val="0"/>
          <w:numId w:val="32"/>
        </w:numPr>
        <w:contextualSpacing/>
        <w:jc w:val="both"/>
        <w:rPr>
          <w:rFonts w:ascii="Times New Roman" w:eastAsia="Calibri" w:hAnsi="Times New Roman"/>
        </w:rPr>
      </w:pPr>
      <w:r w:rsidRPr="00AE6C88">
        <w:rPr>
          <w:rFonts w:ascii="Times New Roman" w:eastAsia="Calibri" w:hAnsi="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AE6C88" w:rsidRPr="00AE6C88" w:rsidRDefault="00AE6C88" w:rsidP="00AE6C88">
      <w:pPr>
        <w:pStyle w:val="ListParagraph"/>
        <w:ind w:hanging="720"/>
        <w:rPr>
          <w:rFonts w:ascii="Times New Roman" w:eastAsia="Calibri" w:hAnsi="Times New Roman" w:cs="Times New Roman"/>
        </w:rPr>
      </w:pPr>
    </w:p>
    <w:p w:rsidR="00AE6C88" w:rsidRPr="00AE6C88" w:rsidRDefault="00AE6C88" w:rsidP="00AE6C88">
      <w:pPr>
        <w:numPr>
          <w:ilvl w:val="0"/>
          <w:numId w:val="32"/>
        </w:numPr>
        <w:contextualSpacing/>
        <w:jc w:val="both"/>
        <w:rPr>
          <w:rFonts w:ascii="Times New Roman" w:eastAsia="Calibri" w:hAnsi="Times New Roman"/>
        </w:rPr>
      </w:pPr>
      <w:r w:rsidRPr="00AE6C88">
        <w:rPr>
          <w:rFonts w:ascii="Times New Roman" w:eastAsia="Calibri" w:hAnsi="Times New Roman"/>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numPr>
          <w:ilvl w:val="0"/>
          <w:numId w:val="32"/>
        </w:numPr>
        <w:contextualSpacing/>
        <w:jc w:val="both"/>
        <w:rPr>
          <w:rFonts w:ascii="Times New Roman" w:eastAsia="Calibri" w:hAnsi="Times New Roman"/>
        </w:rPr>
      </w:pPr>
      <w:r w:rsidRPr="00AE6C88">
        <w:rPr>
          <w:rFonts w:ascii="Times New Roman" w:eastAsia="Calibri" w:hAnsi="Times New Roman"/>
        </w:rPr>
        <w:t>If the construction authorized pursuant to a site plan is completed within three years from the date of approval, the site plan shall then be considered the final site plan for the project.</w:t>
      </w:r>
    </w:p>
    <w:p w:rsidR="00AE6C88" w:rsidRPr="00AE6C88" w:rsidRDefault="00AE6C88" w:rsidP="00AE6C88">
      <w:pPr>
        <w:pStyle w:val="ListParagraph"/>
        <w:ind w:hanging="720"/>
        <w:rPr>
          <w:rFonts w:ascii="Times New Roman" w:eastAsia="Calibri"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 xml:space="preserve">Approval of the site plan does not constitute approval of the signage plan.  All signs must comply with the Brentwood Sign Ordinance.  A comprehensive sign package including all </w:t>
      </w:r>
      <w:r w:rsidRPr="00AE6C88">
        <w:rPr>
          <w:rFonts w:ascii="Times New Roman" w:hAnsi="Times New Roman" w:cs="Times New Roman"/>
        </w:rPr>
        <w:lastRenderedPageBreak/>
        <w:t>signs (temporary or permanent, wall or ground) shall be submitted to the Planning Department for a compliance review.</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The property owner is responsible for all development fees including water and sewer service and tap fees, building permit fees and Public Works Project Fees.</w:t>
      </w:r>
    </w:p>
    <w:p w:rsidR="00AE6C88" w:rsidRPr="00AE6C88" w:rsidRDefault="00AE6C88" w:rsidP="00AE6C88">
      <w:pPr>
        <w:ind w:hanging="720"/>
        <w:jc w:val="both"/>
        <w:rPr>
          <w:rFonts w:ascii="Times New Roman" w:hAnsi="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AE6C88" w:rsidRPr="00AE6C88" w:rsidRDefault="00AE6C88" w:rsidP="00AE6C88">
      <w:pPr>
        <w:pStyle w:val="ListParagraph"/>
        <w:ind w:hanging="720"/>
        <w:jc w:val="both"/>
        <w:rPr>
          <w:rFonts w:ascii="Times New Roman"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Any changes to plans approved by the Planning Commission will require staff review and re-approval by the Planning Commission.</w:t>
      </w:r>
    </w:p>
    <w:p w:rsidR="00AE6C88" w:rsidRPr="00AE6C88" w:rsidRDefault="00AE6C88" w:rsidP="00AE6C88">
      <w:pPr>
        <w:pStyle w:val="ListParagraph"/>
        <w:ind w:hanging="720"/>
        <w:jc w:val="both"/>
        <w:rPr>
          <w:rFonts w:ascii="Times New Roman"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Development of this project shall comply with all applicable codes and ordinances of the City of Brentwood.</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All previous conditions placed on the project by the Planning Commission shall remain applicable to the project.</w:t>
      </w:r>
    </w:p>
    <w:p w:rsidR="00AE6C88" w:rsidRPr="00AE6C88" w:rsidRDefault="00AE6C88" w:rsidP="00AE6C88">
      <w:pPr>
        <w:pStyle w:val="ListParagraph"/>
        <w:ind w:hanging="720"/>
        <w:rPr>
          <w:rFonts w:ascii="Times New Roman" w:hAnsi="Times New Roman" w:cs="Times New Roman"/>
        </w:rPr>
      </w:pPr>
    </w:p>
    <w:p w:rsidR="00AE6C88" w:rsidRPr="00AE6C88" w:rsidRDefault="00AE6C88" w:rsidP="00AE6C88">
      <w:pPr>
        <w:pStyle w:val="ListParagraph"/>
        <w:numPr>
          <w:ilvl w:val="0"/>
          <w:numId w:val="32"/>
        </w:numPr>
        <w:contextualSpacing/>
        <w:jc w:val="both"/>
        <w:rPr>
          <w:rFonts w:ascii="Times New Roman" w:hAnsi="Times New Roman" w:cs="Times New Roman"/>
        </w:rPr>
      </w:pPr>
      <w:r w:rsidRPr="00AE6C88">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237559064"/>
          <w:placeholder>
            <w:docPart w:val="BA023CC79B8E4469B034474639C975B1"/>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AE6C88">
            <w:rPr>
              <w:rStyle w:val="ovember2"/>
              <w:rFonts w:ascii="Times New Roman" w:hAnsi="Times New Roman" w:cs="Times New Roman"/>
            </w:rPr>
            <w:t>January 3, 2017</w:t>
          </w:r>
        </w:sdtContent>
      </w:sdt>
      <w:r w:rsidRPr="00AE6C88">
        <w:rPr>
          <w:rStyle w:val="ovember2"/>
          <w:rFonts w:ascii="Times New Roman" w:hAnsi="Times New Roman" w:cs="Times New Roman"/>
        </w:rPr>
        <w:t xml:space="preserve">.  </w:t>
      </w:r>
      <w:r w:rsidRPr="00AE6C88">
        <w:rPr>
          <w:rFonts w:ascii="Times New Roman" w:hAnsi="Times New Roman" w:cs="Times New Roman"/>
          <w:u w:val="single"/>
        </w:rPr>
        <w:t>Any</w:t>
      </w:r>
      <w:r w:rsidRPr="00AE6C88">
        <w:rPr>
          <w:rFonts w:ascii="Times New Roman" w:hAnsi="Times New Roman" w:cs="Times New Roman"/>
        </w:rPr>
        <w:t xml:space="preserve"> changes to Planning Commission approved plans and specifications will require staff review and re-approval by the Planning Commission.</w:t>
      </w:r>
    </w:p>
    <w:p w:rsidR="00AE6C88" w:rsidRPr="00AE6C88" w:rsidRDefault="00AE6C88" w:rsidP="00AE6C88">
      <w:pPr>
        <w:outlineLvl w:val="0"/>
        <w:rPr>
          <w:rFonts w:ascii="Times New Roman" w:hAnsi="Times New Roman"/>
        </w:rPr>
      </w:pPr>
    </w:p>
    <w:p w:rsidR="009F67A9" w:rsidRDefault="00AE6C88" w:rsidP="00AE6C88">
      <w:pPr>
        <w:tabs>
          <w:tab w:val="left" w:pos="900"/>
        </w:tabs>
        <w:snapToGrid w:val="0"/>
        <w:contextualSpacing/>
        <w:jc w:val="both"/>
        <w:rPr>
          <w:rFonts w:ascii="Times New Roman" w:hAnsi="Times New Roman"/>
          <w:b/>
        </w:rPr>
      </w:pPr>
      <w:r>
        <w:rPr>
          <w:rFonts w:ascii="Times New Roman" w:hAnsi="Times New Roman"/>
          <w:b/>
        </w:rPr>
        <w:t>Item 3:</w:t>
      </w:r>
      <w:r>
        <w:rPr>
          <w:rFonts w:ascii="Times New Roman" w:hAnsi="Times New Roman"/>
          <w:b/>
        </w:rPr>
        <w:tab/>
      </w:r>
      <w:r w:rsidR="009F67A9" w:rsidRPr="009F67A9">
        <w:rPr>
          <w:rFonts w:ascii="Times New Roman" w:hAnsi="Times New Roman"/>
          <w:b/>
        </w:rPr>
        <w:t>BPC1612-006</w:t>
      </w:r>
      <w:r>
        <w:rPr>
          <w:rFonts w:ascii="Times New Roman" w:hAnsi="Times New Roman"/>
          <w:b/>
        </w:rPr>
        <w:t xml:space="preserve"> - </w:t>
      </w:r>
      <w:r w:rsidR="009F67A9" w:rsidRPr="009F67A9">
        <w:rPr>
          <w:rFonts w:ascii="Times New Roman" w:hAnsi="Times New Roman"/>
          <w:b/>
        </w:rPr>
        <w:t xml:space="preserve">Final Plat – Avery Subdivision, East Side of Murray Lane, Zoning </w:t>
      </w:r>
      <w:r>
        <w:rPr>
          <w:rFonts w:ascii="Times New Roman" w:hAnsi="Times New Roman"/>
          <w:b/>
        </w:rPr>
        <w:tab/>
      </w:r>
      <w:r w:rsidR="009F67A9" w:rsidRPr="009F67A9">
        <w:rPr>
          <w:rFonts w:ascii="Times New Roman" w:hAnsi="Times New Roman"/>
          <w:b/>
        </w:rPr>
        <w:t xml:space="preserve">OSRD </w:t>
      </w:r>
    </w:p>
    <w:p w:rsidR="00AE6C88" w:rsidRDefault="00AE6C88" w:rsidP="00AE6C88">
      <w:pPr>
        <w:tabs>
          <w:tab w:val="left" w:pos="900"/>
        </w:tabs>
        <w:snapToGrid w:val="0"/>
        <w:contextualSpacing/>
        <w:jc w:val="both"/>
        <w:rPr>
          <w:rFonts w:ascii="Times New Roman" w:hAnsi="Times New Roman"/>
          <w:b/>
        </w:rPr>
      </w:pPr>
    </w:p>
    <w:p w:rsidR="001965BA" w:rsidRDefault="001965BA" w:rsidP="001965BA">
      <w:pPr>
        <w:snapToGrid w:val="0"/>
        <w:jc w:val="both"/>
        <w:rPr>
          <w:rFonts w:ascii="Times New Roman" w:hAnsi="Times New Roman"/>
        </w:rPr>
      </w:pPr>
      <w:r w:rsidRPr="001965BA">
        <w:rPr>
          <w:rFonts w:ascii="Times New Roman" w:hAnsi="Times New Roman"/>
        </w:rPr>
        <w:t>Ragan Smith Associates request</w:t>
      </w:r>
      <w:r>
        <w:rPr>
          <w:rFonts w:ascii="Times New Roman" w:hAnsi="Times New Roman"/>
        </w:rPr>
        <w:t>ed</w:t>
      </w:r>
      <w:r w:rsidRPr="001965BA">
        <w:rPr>
          <w:rFonts w:ascii="Times New Roman" w:hAnsi="Times New Roman"/>
        </w:rPr>
        <w:t xml:space="preserve"> approval of a final plat </w:t>
      </w:r>
      <w:r>
        <w:rPr>
          <w:rFonts w:ascii="Times New Roman" w:hAnsi="Times New Roman"/>
        </w:rPr>
        <w:t>that showed twenty-three (</w:t>
      </w:r>
      <w:r w:rsidRPr="001965BA">
        <w:rPr>
          <w:rFonts w:ascii="Times New Roman" w:hAnsi="Times New Roman"/>
        </w:rPr>
        <w:t>23</w:t>
      </w:r>
      <w:r>
        <w:rPr>
          <w:rFonts w:ascii="Times New Roman" w:hAnsi="Times New Roman"/>
        </w:rPr>
        <w:t>)</w:t>
      </w:r>
      <w:r w:rsidRPr="001965BA">
        <w:rPr>
          <w:rFonts w:ascii="Times New Roman" w:hAnsi="Times New Roman"/>
        </w:rPr>
        <w:t xml:space="preserve"> lots on approximately 32 acres of land.  The configuration and OSRD calculations shown on the proposed plat match</w:t>
      </w:r>
      <w:r>
        <w:rPr>
          <w:rFonts w:ascii="Times New Roman" w:hAnsi="Times New Roman"/>
        </w:rPr>
        <w:t>ed</w:t>
      </w:r>
      <w:r w:rsidRPr="001965BA">
        <w:rPr>
          <w:rFonts w:ascii="Times New Roman" w:hAnsi="Times New Roman"/>
        </w:rPr>
        <w:t xml:space="preserve"> those shown on the revised preliminary plan approved by the Planning Commission in December</w:t>
      </w:r>
      <w:r>
        <w:rPr>
          <w:rFonts w:ascii="Times New Roman" w:hAnsi="Times New Roman"/>
        </w:rPr>
        <w:t xml:space="preserve"> 2016</w:t>
      </w:r>
      <w:r w:rsidRPr="001965BA">
        <w:rPr>
          <w:rFonts w:ascii="Times New Roman" w:hAnsi="Times New Roman"/>
        </w:rPr>
        <w:t>.</w:t>
      </w:r>
    </w:p>
    <w:p w:rsidR="001965BA" w:rsidRDefault="001965BA" w:rsidP="001965BA">
      <w:pPr>
        <w:snapToGrid w:val="0"/>
        <w:jc w:val="both"/>
        <w:rPr>
          <w:rFonts w:ascii="Times New Roman" w:hAnsi="Times New Roman"/>
        </w:rPr>
      </w:pPr>
    </w:p>
    <w:p w:rsidR="001965BA" w:rsidRDefault="001965BA" w:rsidP="001965BA">
      <w:pPr>
        <w:snapToGrid w:val="0"/>
        <w:jc w:val="both"/>
        <w:rPr>
          <w:rFonts w:ascii="Times New Roman" w:hAnsi="Times New Roman"/>
        </w:rPr>
      </w:pPr>
      <w:r>
        <w:rPr>
          <w:rFonts w:ascii="Times New Roman" w:hAnsi="Times New Roman"/>
        </w:rPr>
        <w:t xml:space="preserve">Staff recommended approval of the </w:t>
      </w:r>
      <w:r w:rsidR="00250674">
        <w:rPr>
          <w:rFonts w:ascii="Times New Roman" w:hAnsi="Times New Roman"/>
        </w:rPr>
        <w:t xml:space="preserve">revised </w:t>
      </w:r>
      <w:r>
        <w:rPr>
          <w:rFonts w:ascii="Times New Roman" w:hAnsi="Times New Roman"/>
        </w:rPr>
        <w:t>final plat subject to the following conditions:</w:t>
      </w:r>
    </w:p>
    <w:p w:rsidR="001965BA" w:rsidRDefault="001965BA" w:rsidP="001965BA">
      <w:pPr>
        <w:snapToGrid w:val="0"/>
        <w:jc w:val="both"/>
        <w:rPr>
          <w:rFonts w:ascii="Times New Roman" w:hAnsi="Times New Roman"/>
        </w:rPr>
      </w:pPr>
    </w:p>
    <w:p w:rsidR="001965BA" w:rsidRPr="001965BA" w:rsidRDefault="001965BA" w:rsidP="001965BA">
      <w:pPr>
        <w:pStyle w:val="ListParagraph"/>
        <w:numPr>
          <w:ilvl w:val="0"/>
          <w:numId w:val="33"/>
        </w:numPr>
        <w:tabs>
          <w:tab w:val="left" w:pos="1305"/>
          <w:tab w:val="left" w:pos="2358"/>
        </w:tabs>
        <w:contextualSpacing/>
        <w:jc w:val="both"/>
        <w:rPr>
          <w:rFonts w:ascii="Times New Roman" w:hAnsi="Times New Roman" w:cs="Times New Roman"/>
          <w:bCs/>
          <w:iCs/>
        </w:rPr>
      </w:pPr>
      <w:r w:rsidRPr="001965BA">
        <w:rPr>
          <w:rFonts w:ascii="Times New Roman" w:eastAsia="Calibri" w:hAnsi="Times New Roman" w:cs="Times New Roman"/>
        </w:rPr>
        <w:t>The bike path must be installed before the final plat can be recorded.</w:t>
      </w:r>
    </w:p>
    <w:p w:rsidR="001965BA" w:rsidRPr="001965BA" w:rsidRDefault="001965BA" w:rsidP="001965BA">
      <w:pPr>
        <w:pStyle w:val="ListParagraph"/>
        <w:tabs>
          <w:tab w:val="left" w:pos="1305"/>
          <w:tab w:val="left" w:pos="2358"/>
        </w:tabs>
        <w:jc w:val="both"/>
        <w:rPr>
          <w:rFonts w:ascii="Times New Roman" w:hAnsi="Times New Roman" w:cs="Times New Roman"/>
          <w:bCs/>
          <w:iCs/>
        </w:rPr>
      </w:pPr>
    </w:p>
    <w:p w:rsidR="001965BA" w:rsidRPr="001965BA" w:rsidRDefault="001965BA" w:rsidP="001965BA">
      <w:pPr>
        <w:pStyle w:val="ListParagraph"/>
        <w:numPr>
          <w:ilvl w:val="0"/>
          <w:numId w:val="33"/>
        </w:numPr>
        <w:tabs>
          <w:tab w:val="left" w:pos="1305"/>
          <w:tab w:val="left" w:pos="2358"/>
        </w:tabs>
        <w:contextualSpacing/>
        <w:jc w:val="both"/>
        <w:rPr>
          <w:rFonts w:ascii="Times New Roman" w:hAnsi="Times New Roman" w:cs="Times New Roman"/>
          <w:bCs/>
          <w:iCs/>
        </w:rPr>
      </w:pPr>
      <w:r w:rsidRPr="001965BA">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1965BA" w:rsidRPr="001965BA" w:rsidRDefault="001965BA" w:rsidP="001965BA">
      <w:pPr>
        <w:pStyle w:val="ListParagraph"/>
        <w:jc w:val="both"/>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Add the following note to the final plat:</w:t>
      </w:r>
    </w:p>
    <w:p w:rsidR="001965BA" w:rsidRPr="001965BA" w:rsidRDefault="001965BA" w:rsidP="001965BA">
      <w:pPr>
        <w:pStyle w:val="ListParagraph"/>
        <w:ind w:hanging="720"/>
        <w:rPr>
          <w:rFonts w:ascii="Times New Roman" w:hAnsi="Times New Roman" w:cs="Times New Roman"/>
        </w:rPr>
      </w:pPr>
    </w:p>
    <w:p w:rsidR="001965BA" w:rsidRPr="001965BA" w:rsidRDefault="001965BA" w:rsidP="001965BA">
      <w:pPr>
        <w:ind w:left="720"/>
        <w:jc w:val="both"/>
        <w:rPr>
          <w:rFonts w:ascii="Times New Roman" w:hAnsi="Times New Roman"/>
          <w:i/>
          <w:iCs/>
        </w:rPr>
      </w:pPr>
      <w:r w:rsidRPr="001965BA">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1013103844"/>
          <w:placeholder>
            <w:docPart w:val="140C102798724BC8BEFB1F02E0AF81C9"/>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1965BA">
            <w:rPr>
              <w:rStyle w:val="ovember2"/>
              <w:rFonts w:ascii="Times New Roman" w:hAnsi="Times New Roman"/>
              <w:szCs w:val="24"/>
              <w:u w:val="single"/>
            </w:rPr>
            <w:tab/>
          </w:r>
          <w:r w:rsidRPr="001965BA">
            <w:rPr>
              <w:rStyle w:val="ovember2"/>
              <w:rFonts w:ascii="Times New Roman" w:hAnsi="Times New Roman"/>
              <w:szCs w:val="24"/>
              <w:u w:val="single"/>
            </w:rPr>
            <w:tab/>
            <w:t xml:space="preserve">          </w:t>
          </w:r>
        </w:sdtContent>
      </w:sdt>
      <w:r w:rsidRPr="001965BA">
        <w:rPr>
          <w:rFonts w:ascii="Times New Roman" w:hAnsi="Times New Roman"/>
          <w:i/>
          <w:iCs/>
        </w:rPr>
        <w:t xml:space="preserve">, unless extended by the City of </w:t>
      </w:r>
      <w:r w:rsidRPr="001965BA">
        <w:rPr>
          <w:rFonts w:ascii="Times New Roman" w:hAnsi="Times New Roman"/>
          <w:i/>
          <w:iCs/>
        </w:rPr>
        <w:lastRenderedPageBreak/>
        <w:t xml:space="preserve">Brentwood.  Persons relying on this plat after said date should contact the City of Brentwood to determine if development may continue as depicted on the plan.  </w:t>
      </w:r>
    </w:p>
    <w:p w:rsidR="001965BA" w:rsidRPr="001965BA" w:rsidRDefault="001965BA" w:rsidP="001965BA">
      <w:pPr>
        <w:ind w:left="720" w:hanging="720"/>
        <w:jc w:val="both"/>
        <w:rPr>
          <w:rFonts w:ascii="Times New Roman" w:hAnsi="Times New Roman"/>
          <w:b/>
          <w:i/>
          <w:szCs w:val="24"/>
          <w:u w:val="single"/>
        </w:rPr>
      </w:pPr>
    </w:p>
    <w:p w:rsidR="001965BA" w:rsidRPr="001965BA" w:rsidRDefault="001965BA" w:rsidP="001965BA">
      <w:pPr>
        <w:ind w:left="720"/>
        <w:jc w:val="both"/>
        <w:rPr>
          <w:rFonts w:ascii="Times New Roman" w:hAnsi="Times New Roman"/>
          <w:u w:val="single"/>
        </w:rPr>
      </w:pPr>
      <w:r w:rsidRPr="001965BA">
        <w:rPr>
          <w:rFonts w:ascii="Times New Roman" w:hAnsi="Times New Roman"/>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965BA" w:rsidRPr="001965BA" w:rsidRDefault="001965BA" w:rsidP="001965BA">
      <w:pPr>
        <w:pStyle w:val="ListParagraph"/>
        <w:ind w:hanging="720"/>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The property owner is responsible for all development fees including water and sewer service and tap fees, building permit fees and Public Works Project Fees.</w:t>
      </w:r>
    </w:p>
    <w:p w:rsidR="001965BA" w:rsidRPr="001965BA" w:rsidRDefault="001965BA" w:rsidP="001965BA">
      <w:pPr>
        <w:pStyle w:val="ListParagraph"/>
        <w:ind w:hanging="720"/>
        <w:jc w:val="both"/>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The property owner is responsible for all development fees including water and sewer service and tap fees, building permit fees and Public Works Project Fees.</w:t>
      </w:r>
    </w:p>
    <w:p w:rsidR="001965BA" w:rsidRPr="001965BA" w:rsidRDefault="001965BA" w:rsidP="001965BA">
      <w:pPr>
        <w:ind w:hanging="720"/>
        <w:rPr>
          <w:rFonts w:ascii="Times New Roman" w:hAnsi="Times New Roman"/>
          <w:szCs w:val="24"/>
        </w:rPr>
      </w:pPr>
    </w:p>
    <w:p w:rsidR="001965BA" w:rsidRPr="001965BA" w:rsidRDefault="001965BA" w:rsidP="001965BA">
      <w:pPr>
        <w:pStyle w:val="Title"/>
        <w:numPr>
          <w:ilvl w:val="0"/>
          <w:numId w:val="33"/>
        </w:numPr>
        <w:tabs>
          <w:tab w:val="left" w:pos="1305"/>
        </w:tabs>
        <w:jc w:val="both"/>
        <w:rPr>
          <w:rFonts w:ascii="Times New Roman" w:hAnsi="Times New Roman"/>
          <w:b w:val="0"/>
          <w:sz w:val="24"/>
          <w:szCs w:val="24"/>
        </w:rPr>
      </w:pPr>
      <w:r w:rsidRPr="001965BA">
        <w:rPr>
          <w:rFonts w:ascii="Times New Roman" w:hAnsi="Times New Roman"/>
          <w:b w:val="0"/>
          <w:sz w:val="24"/>
          <w:szCs w:val="24"/>
        </w:rPr>
        <w:t>Approval of the final plat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1965BA" w:rsidRPr="001965BA" w:rsidRDefault="001965BA" w:rsidP="001965BA">
      <w:pPr>
        <w:ind w:hanging="720"/>
        <w:rPr>
          <w:rFonts w:ascii="Times New Roman" w:hAnsi="Times New Roman"/>
          <w:szCs w:val="24"/>
        </w:rPr>
      </w:pPr>
    </w:p>
    <w:p w:rsidR="001965BA" w:rsidRPr="001965BA" w:rsidRDefault="001965BA" w:rsidP="001965BA">
      <w:pPr>
        <w:numPr>
          <w:ilvl w:val="0"/>
          <w:numId w:val="33"/>
        </w:numPr>
        <w:jc w:val="both"/>
        <w:rPr>
          <w:rFonts w:ascii="Times New Roman" w:hAnsi="Times New Roman"/>
          <w:szCs w:val="24"/>
        </w:rPr>
      </w:pPr>
      <w:r w:rsidRPr="001965BA">
        <w:rPr>
          <w:rFonts w:ascii="Times New Roman" w:hAnsi="Times New Roman"/>
          <w:iCs/>
          <w:szCs w:val="24"/>
        </w:rPr>
        <w:t xml:space="preserve">Complete plans shall be submitted to the Planning and Codes Department for review, approval and issuance of the required permits before any work is begun.  Additionally, all required electrical permits, issued by the State of Tennessee must be received before any work is begun.  The required inspections must also be completed before a certificate of completion is issued for the project.  </w:t>
      </w:r>
    </w:p>
    <w:p w:rsidR="001965BA" w:rsidRPr="001965BA" w:rsidRDefault="001965BA" w:rsidP="001965BA">
      <w:pPr>
        <w:ind w:hanging="720"/>
        <w:jc w:val="both"/>
        <w:rPr>
          <w:rFonts w:ascii="Times New Roman" w:hAnsi="Times New Roman"/>
          <w:szCs w:val="24"/>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1965BA" w:rsidRPr="001965BA" w:rsidRDefault="001965BA" w:rsidP="001965BA">
      <w:pPr>
        <w:pStyle w:val="ListParagraph"/>
        <w:ind w:hanging="720"/>
        <w:jc w:val="both"/>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Any changes to plans approved by the Planning Commission will require staff review and re-approval by the Planning Commission.</w:t>
      </w:r>
    </w:p>
    <w:p w:rsidR="001965BA" w:rsidRPr="001965BA" w:rsidRDefault="001965BA" w:rsidP="001965BA">
      <w:pPr>
        <w:pStyle w:val="ListParagraph"/>
        <w:ind w:hanging="720"/>
        <w:jc w:val="both"/>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Development of this project shall comply with all applicable codes and ordinances of the City of Brentwood.</w:t>
      </w:r>
    </w:p>
    <w:p w:rsidR="001965BA" w:rsidRPr="001965BA" w:rsidRDefault="001965BA" w:rsidP="001965BA">
      <w:pPr>
        <w:pStyle w:val="ListParagraph"/>
        <w:ind w:hanging="720"/>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All previous conditions placed on the project by the Planning Commission shall remain applicable to the project.</w:t>
      </w:r>
    </w:p>
    <w:p w:rsidR="001965BA" w:rsidRPr="001965BA" w:rsidRDefault="001965BA" w:rsidP="001965BA">
      <w:pPr>
        <w:pStyle w:val="ListParagraph"/>
        <w:ind w:hanging="720"/>
        <w:rPr>
          <w:rFonts w:ascii="Times New Roman" w:hAnsi="Times New Roman" w:cs="Times New Roman"/>
        </w:rPr>
      </w:pPr>
    </w:p>
    <w:p w:rsidR="001965BA" w:rsidRPr="001965BA" w:rsidRDefault="001965BA" w:rsidP="001965BA">
      <w:pPr>
        <w:pStyle w:val="ListParagraph"/>
        <w:numPr>
          <w:ilvl w:val="0"/>
          <w:numId w:val="33"/>
        </w:numPr>
        <w:contextualSpacing/>
        <w:jc w:val="both"/>
        <w:rPr>
          <w:rFonts w:ascii="Times New Roman" w:hAnsi="Times New Roman" w:cs="Times New Roman"/>
        </w:rPr>
      </w:pPr>
      <w:r w:rsidRPr="001965BA">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176031361"/>
          <w:placeholder>
            <w:docPart w:val="942D68DF34D64782B0FA973BB7723E39"/>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1965BA">
            <w:rPr>
              <w:rStyle w:val="ovember2"/>
              <w:rFonts w:ascii="Times New Roman" w:hAnsi="Times New Roman" w:cs="Times New Roman"/>
            </w:rPr>
            <w:t>January 3, 2017</w:t>
          </w:r>
        </w:sdtContent>
      </w:sdt>
      <w:r w:rsidRPr="001965BA">
        <w:rPr>
          <w:rStyle w:val="ovember2"/>
          <w:rFonts w:ascii="Times New Roman" w:hAnsi="Times New Roman" w:cs="Times New Roman"/>
        </w:rPr>
        <w:t xml:space="preserve">.  </w:t>
      </w:r>
      <w:r w:rsidRPr="001965BA">
        <w:rPr>
          <w:rFonts w:ascii="Times New Roman" w:hAnsi="Times New Roman" w:cs="Times New Roman"/>
          <w:u w:val="single"/>
        </w:rPr>
        <w:t>Any</w:t>
      </w:r>
      <w:r w:rsidRPr="001965BA">
        <w:rPr>
          <w:rFonts w:ascii="Times New Roman" w:hAnsi="Times New Roman" w:cs="Times New Roman"/>
        </w:rPr>
        <w:t xml:space="preserve"> changes to Planning Commission approved plans and specifications will require staff review and re-approval by the Planning Commission.</w:t>
      </w:r>
    </w:p>
    <w:p w:rsidR="001965BA" w:rsidRPr="001965BA" w:rsidRDefault="001965BA" w:rsidP="001965BA">
      <w:pPr>
        <w:snapToGrid w:val="0"/>
        <w:jc w:val="both"/>
        <w:rPr>
          <w:rFonts w:ascii="Times New Roman" w:hAnsi="Times New Roman"/>
          <w:color w:val="000000"/>
        </w:rPr>
      </w:pPr>
    </w:p>
    <w:p w:rsidR="00204466" w:rsidRDefault="00204466">
      <w:pPr>
        <w:rPr>
          <w:rFonts w:ascii="Times New Roman" w:hAnsi="Times New Roman"/>
          <w:b/>
        </w:rPr>
      </w:pPr>
      <w:r>
        <w:rPr>
          <w:rFonts w:ascii="Times New Roman" w:hAnsi="Times New Roman"/>
          <w:b/>
        </w:rPr>
        <w:br w:type="page"/>
      </w:r>
    </w:p>
    <w:p w:rsidR="009F67A9" w:rsidRDefault="001965BA" w:rsidP="00250674">
      <w:pPr>
        <w:tabs>
          <w:tab w:val="left" w:pos="900"/>
        </w:tabs>
        <w:snapToGrid w:val="0"/>
        <w:contextualSpacing/>
        <w:jc w:val="both"/>
        <w:rPr>
          <w:rFonts w:ascii="Times New Roman" w:hAnsi="Times New Roman"/>
          <w:b/>
        </w:rPr>
      </w:pPr>
      <w:r>
        <w:rPr>
          <w:rFonts w:ascii="Times New Roman" w:hAnsi="Times New Roman"/>
          <w:b/>
        </w:rPr>
        <w:lastRenderedPageBreak/>
        <w:t xml:space="preserve">Item </w:t>
      </w:r>
      <w:r w:rsidR="00250674">
        <w:rPr>
          <w:rFonts w:ascii="Times New Roman" w:hAnsi="Times New Roman"/>
          <w:b/>
        </w:rPr>
        <w:t>4:</w:t>
      </w:r>
      <w:r w:rsidR="00250674">
        <w:rPr>
          <w:rFonts w:ascii="Times New Roman" w:hAnsi="Times New Roman"/>
          <w:b/>
        </w:rPr>
        <w:tab/>
      </w:r>
      <w:r w:rsidR="009F67A9" w:rsidRPr="009F67A9">
        <w:rPr>
          <w:rFonts w:ascii="Times New Roman" w:hAnsi="Times New Roman"/>
          <w:b/>
        </w:rPr>
        <w:t>BPC1612-003</w:t>
      </w:r>
      <w:r w:rsidR="00250674">
        <w:rPr>
          <w:rFonts w:ascii="Times New Roman" w:hAnsi="Times New Roman"/>
          <w:b/>
        </w:rPr>
        <w:t xml:space="preserve"> - </w:t>
      </w:r>
      <w:r w:rsidR="009F67A9" w:rsidRPr="009F67A9">
        <w:rPr>
          <w:rFonts w:ascii="Times New Roman" w:hAnsi="Times New Roman"/>
          <w:b/>
        </w:rPr>
        <w:t xml:space="preserve">Revised Preliminary Plan – Taramore Subdivision, South Side of </w:t>
      </w:r>
      <w:r w:rsidR="00250674">
        <w:rPr>
          <w:rFonts w:ascii="Times New Roman" w:hAnsi="Times New Roman"/>
          <w:b/>
        </w:rPr>
        <w:tab/>
      </w:r>
      <w:r w:rsidR="009F67A9" w:rsidRPr="009F67A9">
        <w:rPr>
          <w:rFonts w:ascii="Times New Roman" w:hAnsi="Times New Roman"/>
          <w:b/>
        </w:rPr>
        <w:t xml:space="preserve">Split Log Road, Zoning OSRD </w:t>
      </w:r>
    </w:p>
    <w:p w:rsidR="00250674" w:rsidRDefault="00250674" w:rsidP="00250674">
      <w:pPr>
        <w:tabs>
          <w:tab w:val="left" w:pos="900"/>
        </w:tabs>
        <w:snapToGrid w:val="0"/>
        <w:contextualSpacing/>
        <w:jc w:val="both"/>
        <w:rPr>
          <w:rFonts w:ascii="Times New Roman" w:hAnsi="Times New Roman"/>
          <w:b/>
        </w:rPr>
      </w:pPr>
    </w:p>
    <w:p w:rsidR="00250674" w:rsidRPr="009F67A9" w:rsidRDefault="00250674" w:rsidP="00250674">
      <w:pPr>
        <w:tabs>
          <w:tab w:val="left" w:pos="900"/>
        </w:tabs>
        <w:snapToGrid w:val="0"/>
        <w:contextualSpacing/>
        <w:jc w:val="both"/>
        <w:rPr>
          <w:rFonts w:ascii="Times New Roman" w:hAnsi="Times New Roman"/>
          <w:b/>
        </w:rPr>
      </w:pPr>
    </w:p>
    <w:p w:rsidR="00250674" w:rsidRPr="00250674" w:rsidRDefault="00250674" w:rsidP="00250674">
      <w:pPr>
        <w:snapToGrid w:val="0"/>
        <w:jc w:val="both"/>
        <w:rPr>
          <w:rFonts w:ascii="Times New Roman" w:hAnsi="Times New Roman"/>
        </w:rPr>
      </w:pPr>
      <w:r w:rsidRPr="00250674">
        <w:rPr>
          <w:rFonts w:ascii="Times New Roman" w:hAnsi="Times New Roman"/>
        </w:rPr>
        <w:t>Ragan Smith Associates request</w:t>
      </w:r>
      <w:r>
        <w:rPr>
          <w:rFonts w:ascii="Times New Roman" w:hAnsi="Times New Roman"/>
        </w:rPr>
        <w:t>ed</w:t>
      </w:r>
      <w:r w:rsidRPr="00250674">
        <w:rPr>
          <w:rFonts w:ascii="Times New Roman" w:hAnsi="Times New Roman"/>
        </w:rPr>
        <w:t xml:space="preserve"> approval of a revised preliminary plan for the Taramore </w:t>
      </w:r>
      <w:r>
        <w:rPr>
          <w:rFonts w:ascii="Times New Roman" w:hAnsi="Times New Roman"/>
        </w:rPr>
        <w:t>s</w:t>
      </w:r>
      <w:r w:rsidRPr="00250674">
        <w:rPr>
          <w:rFonts w:ascii="Times New Roman" w:hAnsi="Times New Roman"/>
        </w:rPr>
        <w:t>ubdivision that divide</w:t>
      </w:r>
      <w:r>
        <w:rPr>
          <w:rFonts w:ascii="Times New Roman" w:hAnsi="Times New Roman"/>
        </w:rPr>
        <w:t>d</w:t>
      </w:r>
      <w:r w:rsidRPr="00250674">
        <w:rPr>
          <w:rFonts w:ascii="Times New Roman" w:hAnsi="Times New Roman"/>
        </w:rPr>
        <w:t xml:space="preserve"> Phase 14 into two phases.  The preliminary plan was last approved in December 2014.   </w:t>
      </w:r>
    </w:p>
    <w:p w:rsidR="00250674" w:rsidRPr="00250674" w:rsidRDefault="00250674" w:rsidP="00250674">
      <w:pPr>
        <w:snapToGrid w:val="0"/>
        <w:jc w:val="both"/>
        <w:rPr>
          <w:rFonts w:ascii="Times New Roman" w:hAnsi="Times New Roman"/>
        </w:rPr>
      </w:pPr>
    </w:p>
    <w:tbl>
      <w:tblPr>
        <w:tblStyle w:val="TableGrid"/>
        <w:tblW w:w="0" w:type="auto"/>
        <w:jc w:val="center"/>
        <w:tblLook w:val="04A0" w:firstRow="1" w:lastRow="0" w:firstColumn="1" w:lastColumn="0" w:noHBand="0" w:noVBand="1"/>
      </w:tblPr>
      <w:tblGrid>
        <w:gridCol w:w="2101"/>
        <w:gridCol w:w="1685"/>
        <w:gridCol w:w="1685"/>
      </w:tblGrid>
      <w:tr w:rsidR="00250674" w:rsidRPr="00250674" w:rsidTr="005C1913">
        <w:trPr>
          <w:jc w:val="center"/>
        </w:trPr>
        <w:tc>
          <w:tcPr>
            <w:tcW w:w="2101" w:type="dxa"/>
            <w:vAlign w:val="center"/>
          </w:tcPr>
          <w:p w:rsidR="00250674" w:rsidRPr="00250674" w:rsidRDefault="00250674" w:rsidP="005C1913">
            <w:pPr>
              <w:snapToGrid w:val="0"/>
              <w:jc w:val="center"/>
              <w:rPr>
                <w:rFonts w:ascii="Times New Roman" w:hAnsi="Times New Roman"/>
                <w:b/>
              </w:rPr>
            </w:pPr>
            <w:r w:rsidRPr="00250674">
              <w:rPr>
                <w:rFonts w:ascii="Times New Roman" w:hAnsi="Times New Roman"/>
                <w:b/>
              </w:rPr>
              <w:t>PHASE #</w:t>
            </w:r>
          </w:p>
        </w:tc>
        <w:tc>
          <w:tcPr>
            <w:tcW w:w="1685" w:type="dxa"/>
            <w:vAlign w:val="center"/>
          </w:tcPr>
          <w:p w:rsidR="00250674" w:rsidRPr="00250674" w:rsidRDefault="00250674" w:rsidP="005C1913">
            <w:pPr>
              <w:snapToGrid w:val="0"/>
              <w:jc w:val="center"/>
              <w:rPr>
                <w:rFonts w:ascii="Times New Roman" w:hAnsi="Times New Roman"/>
                <w:b/>
              </w:rPr>
            </w:pPr>
            <w:r w:rsidRPr="00250674">
              <w:rPr>
                <w:rFonts w:ascii="Times New Roman" w:hAnsi="Times New Roman"/>
                <w:b/>
              </w:rPr>
              <w:t>APPROVED # LOTS</w:t>
            </w:r>
          </w:p>
        </w:tc>
        <w:tc>
          <w:tcPr>
            <w:tcW w:w="1685" w:type="dxa"/>
            <w:vAlign w:val="center"/>
          </w:tcPr>
          <w:p w:rsidR="00250674" w:rsidRPr="00250674" w:rsidRDefault="00250674" w:rsidP="005C1913">
            <w:pPr>
              <w:snapToGrid w:val="0"/>
              <w:jc w:val="center"/>
              <w:rPr>
                <w:rFonts w:ascii="Times New Roman" w:hAnsi="Times New Roman"/>
                <w:b/>
              </w:rPr>
            </w:pPr>
            <w:r w:rsidRPr="00250674">
              <w:rPr>
                <w:rFonts w:ascii="Times New Roman" w:hAnsi="Times New Roman"/>
                <w:b/>
              </w:rPr>
              <w:t>PROPOSED # LOTS</w:t>
            </w:r>
          </w:p>
        </w:tc>
      </w:tr>
      <w:tr w:rsidR="00250674" w:rsidRPr="00250674" w:rsidTr="005C1913">
        <w:trPr>
          <w:jc w:val="center"/>
        </w:trPr>
        <w:tc>
          <w:tcPr>
            <w:tcW w:w="2101" w:type="dxa"/>
          </w:tcPr>
          <w:p w:rsidR="00250674" w:rsidRPr="00250674" w:rsidRDefault="00250674" w:rsidP="005C1913">
            <w:pPr>
              <w:snapToGrid w:val="0"/>
              <w:jc w:val="both"/>
              <w:rPr>
                <w:rFonts w:ascii="Times New Roman" w:hAnsi="Times New Roman"/>
              </w:rPr>
            </w:pPr>
            <w:r w:rsidRPr="00250674">
              <w:rPr>
                <w:rFonts w:ascii="Times New Roman" w:hAnsi="Times New Roman"/>
              </w:rPr>
              <w:t>Phase 14</w:t>
            </w:r>
          </w:p>
        </w:tc>
        <w:tc>
          <w:tcPr>
            <w:tcW w:w="1685" w:type="dxa"/>
          </w:tcPr>
          <w:p w:rsidR="00250674" w:rsidRPr="00250674" w:rsidRDefault="00250674" w:rsidP="005C1913">
            <w:pPr>
              <w:snapToGrid w:val="0"/>
              <w:jc w:val="center"/>
              <w:rPr>
                <w:rFonts w:ascii="Times New Roman" w:hAnsi="Times New Roman"/>
              </w:rPr>
            </w:pPr>
            <w:r w:rsidRPr="00250674">
              <w:rPr>
                <w:rFonts w:ascii="Times New Roman" w:hAnsi="Times New Roman"/>
              </w:rPr>
              <w:t>29</w:t>
            </w:r>
          </w:p>
        </w:tc>
        <w:tc>
          <w:tcPr>
            <w:tcW w:w="1685" w:type="dxa"/>
          </w:tcPr>
          <w:p w:rsidR="00250674" w:rsidRPr="00250674" w:rsidRDefault="00250674" w:rsidP="005C1913">
            <w:pPr>
              <w:snapToGrid w:val="0"/>
              <w:jc w:val="center"/>
              <w:rPr>
                <w:rFonts w:ascii="Times New Roman" w:hAnsi="Times New Roman"/>
              </w:rPr>
            </w:pPr>
            <w:r w:rsidRPr="00250674">
              <w:rPr>
                <w:rFonts w:ascii="Times New Roman" w:hAnsi="Times New Roman"/>
              </w:rPr>
              <w:t>10</w:t>
            </w:r>
          </w:p>
        </w:tc>
      </w:tr>
      <w:tr w:rsidR="00250674" w:rsidRPr="00250674" w:rsidTr="005C1913">
        <w:trPr>
          <w:jc w:val="center"/>
        </w:trPr>
        <w:tc>
          <w:tcPr>
            <w:tcW w:w="2101" w:type="dxa"/>
          </w:tcPr>
          <w:p w:rsidR="00250674" w:rsidRPr="00250674" w:rsidRDefault="00250674" w:rsidP="005C1913">
            <w:pPr>
              <w:snapToGrid w:val="0"/>
              <w:jc w:val="both"/>
              <w:rPr>
                <w:rFonts w:ascii="Times New Roman" w:hAnsi="Times New Roman"/>
              </w:rPr>
            </w:pPr>
            <w:r w:rsidRPr="00250674">
              <w:rPr>
                <w:rFonts w:ascii="Times New Roman" w:hAnsi="Times New Roman"/>
              </w:rPr>
              <w:t>Phase 15 (New)</w:t>
            </w:r>
          </w:p>
        </w:tc>
        <w:tc>
          <w:tcPr>
            <w:tcW w:w="1685" w:type="dxa"/>
            <w:shd w:val="clear" w:color="auto" w:fill="95B3D7" w:themeFill="accent1" w:themeFillTint="99"/>
          </w:tcPr>
          <w:p w:rsidR="00250674" w:rsidRPr="00250674" w:rsidRDefault="00250674" w:rsidP="005C1913">
            <w:pPr>
              <w:snapToGrid w:val="0"/>
              <w:jc w:val="center"/>
              <w:rPr>
                <w:rFonts w:ascii="Times New Roman" w:hAnsi="Times New Roman"/>
              </w:rPr>
            </w:pPr>
          </w:p>
        </w:tc>
        <w:tc>
          <w:tcPr>
            <w:tcW w:w="1685" w:type="dxa"/>
          </w:tcPr>
          <w:p w:rsidR="00250674" w:rsidRPr="00250674" w:rsidRDefault="00250674" w:rsidP="005C1913">
            <w:pPr>
              <w:snapToGrid w:val="0"/>
              <w:jc w:val="center"/>
              <w:rPr>
                <w:rFonts w:ascii="Times New Roman" w:hAnsi="Times New Roman"/>
              </w:rPr>
            </w:pPr>
            <w:r w:rsidRPr="00250674">
              <w:rPr>
                <w:rFonts w:ascii="Times New Roman" w:hAnsi="Times New Roman"/>
              </w:rPr>
              <w:t>19</w:t>
            </w:r>
          </w:p>
        </w:tc>
      </w:tr>
    </w:tbl>
    <w:p w:rsidR="00250674" w:rsidRPr="00250674" w:rsidRDefault="00250674" w:rsidP="00250674">
      <w:pPr>
        <w:snapToGrid w:val="0"/>
        <w:jc w:val="both"/>
        <w:rPr>
          <w:rFonts w:ascii="Times New Roman" w:hAnsi="Times New Roman"/>
        </w:rPr>
      </w:pPr>
    </w:p>
    <w:p w:rsidR="00250674" w:rsidRPr="00250674" w:rsidRDefault="00250674" w:rsidP="00250674">
      <w:pPr>
        <w:snapToGrid w:val="0"/>
        <w:jc w:val="both"/>
        <w:rPr>
          <w:rStyle w:val="Emphasis"/>
          <w:rFonts w:ascii="Times New Roman" w:hAnsi="Times New Roman"/>
          <w:i w:val="0"/>
          <w:color w:val="333333"/>
          <w:shd w:val="clear" w:color="auto" w:fill="FFFFFF"/>
        </w:rPr>
      </w:pPr>
      <w:r w:rsidRPr="00250674">
        <w:rPr>
          <w:rStyle w:val="Emphasis"/>
          <w:rFonts w:ascii="Times New Roman" w:hAnsi="Times New Roman"/>
          <w:i w:val="0"/>
          <w:color w:val="333333"/>
          <w:shd w:val="clear" w:color="auto" w:fill="FFFFFF"/>
        </w:rPr>
        <w:t xml:space="preserve">No modifications to the open space or the number of lots </w:t>
      </w:r>
      <w:r>
        <w:rPr>
          <w:rStyle w:val="Emphasis"/>
          <w:rFonts w:ascii="Times New Roman" w:hAnsi="Times New Roman"/>
          <w:i w:val="0"/>
          <w:color w:val="333333"/>
          <w:shd w:val="clear" w:color="auto" w:fill="FFFFFF"/>
        </w:rPr>
        <w:t>were</w:t>
      </w:r>
      <w:r w:rsidRPr="00250674">
        <w:rPr>
          <w:rStyle w:val="Emphasis"/>
          <w:rFonts w:ascii="Times New Roman" w:hAnsi="Times New Roman"/>
          <w:i w:val="0"/>
          <w:color w:val="333333"/>
          <w:shd w:val="clear" w:color="auto" w:fill="FFFFFF"/>
        </w:rPr>
        <w:t xml:space="preserve"> proposed</w:t>
      </w:r>
      <w:r>
        <w:rPr>
          <w:rStyle w:val="Emphasis"/>
          <w:rFonts w:ascii="Times New Roman" w:hAnsi="Times New Roman"/>
          <w:i w:val="0"/>
          <w:color w:val="333333"/>
          <w:shd w:val="clear" w:color="auto" w:fill="FFFFFF"/>
        </w:rPr>
        <w:t>; o</w:t>
      </w:r>
      <w:r w:rsidRPr="00250674">
        <w:rPr>
          <w:rStyle w:val="Emphasis"/>
          <w:rFonts w:ascii="Times New Roman" w:hAnsi="Times New Roman"/>
          <w:i w:val="0"/>
          <w:color w:val="333333"/>
          <w:shd w:val="clear" w:color="auto" w:fill="FFFFFF"/>
        </w:rPr>
        <w:t xml:space="preserve">nly the phasing of the project </w:t>
      </w:r>
      <w:r>
        <w:rPr>
          <w:rStyle w:val="Emphasis"/>
          <w:rFonts w:ascii="Times New Roman" w:hAnsi="Times New Roman"/>
          <w:i w:val="0"/>
          <w:color w:val="333333"/>
          <w:shd w:val="clear" w:color="auto" w:fill="FFFFFF"/>
        </w:rPr>
        <w:t>was</w:t>
      </w:r>
      <w:r w:rsidRPr="00250674">
        <w:rPr>
          <w:rStyle w:val="Emphasis"/>
          <w:rFonts w:ascii="Times New Roman" w:hAnsi="Times New Roman"/>
          <w:i w:val="0"/>
          <w:color w:val="333333"/>
          <w:shd w:val="clear" w:color="auto" w:fill="FFFFFF"/>
        </w:rPr>
        <w:t xml:space="preserve"> changed.</w:t>
      </w:r>
    </w:p>
    <w:p w:rsidR="00250674" w:rsidRPr="00250674" w:rsidRDefault="00250674" w:rsidP="00250674">
      <w:pPr>
        <w:snapToGrid w:val="0"/>
        <w:jc w:val="both"/>
        <w:rPr>
          <w:rStyle w:val="Emphasis"/>
          <w:rFonts w:ascii="Times New Roman" w:hAnsi="Times New Roman"/>
          <w:i w:val="0"/>
          <w:color w:val="333333"/>
          <w:shd w:val="clear" w:color="auto" w:fill="FFFFFF"/>
        </w:rPr>
      </w:pPr>
    </w:p>
    <w:p w:rsidR="00250674" w:rsidRDefault="00250674" w:rsidP="00250674">
      <w:pPr>
        <w:snapToGrid w:val="0"/>
        <w:jc w:val="both"/>
        <w:rPr>
          <w:rStyle w:val="Emphasis"/>
          <w:rFonts w:ascii="Times New Roman" w:hAnsi="Times New Roman"/>
          <w:i w:val="0"/>
          <w:color w:val="333333"/>
          <w:shd w:val="clear" w:color="auto" w:fill="FFFFFF"/>
        </w:rPr>
      </w:pPr>
      <w:r w:rsidRPr="00250674">
        <w:rPr>
          <w:rStyle w:val="Emphasis"/>
          <w:rFonts w:ascii="Times New Roman" w:hAnsi="Times New Roman"/>
          <w:i w:val="0"/>
          <w:color w:val="333333"/>
          <w:shd w:val="clear" w:color="auto" w:fill="FFFFFF"/>
        </w:rPr>
        <w:t xml:space="preserve">Approval by the Board of Commissioners of the revised OSRD Development plan </w:t>
      </w:r>
      <w:r>
        <w:rPr>
          <w:rStyle w:val="Emphasis"/>
          <w:rFonts w:ascii="Times New Roman" w:hAnsi="Times New Roman"/>
          <w:i w:val="0"/>
          <w:color w:val="333333"/>
          <w:shd w:val="clear" w:color="auto" w:fill="FFFFFF"/>
        </w:rPr>
        <w:t>would</w:t>
      </w:r>
      <w:r w:rsidRPr="00250674">
        <w:rPr>
          <w:rStyle w:val="Emphasis"/>
          <w:rFonts w:ascii="Times New Roman" w:hAnsi="Times New Roman"/>
          <w:i w:val="0"/>
          <w:color w:val="333333"/>
          <w:shd w:val="clear" w:color="auto" w:fill="FFFFFF"/>
        </w:rPr>
        <w:t xml:space="preserve"> not </w:t>
      </w:r>
      <w:r>
        <w:rPr>
          <w:rStyle w:val="Emphasis"/>
          <w:rFonts w:ascii="Times New Roman" w:hAnsi="Times New Roman"/>
          <w:i w:val="0"/>
          <w:color w:val="333333"/>
          <w:shd w:val="clear" w:color="auto" w:fill="FFFFFF"/>
        </w:rPr>
        <w:t xml:space="preserve">be </w:t>
      </w:r>
      <w:r w:rsidRPr="00250674">
        <w:rPr>
          <w:rStyle w:val="Emphasis"/>
          <w:rFonts w:ascii="Times New Roman" w:hAnsi="Times New Roman"/>
          <w:i w:val="0"/>
          <w:color w:val="333333"/>
          <w:shd w:val="clear" w:color="auto" w:fill="FFFFFF"/>
        </w:rPr>
        <w:t xml:space="preserve">required because changes </w:t>
      </w:r>
      <w:r>
        <w:rPr>
          <w:rStyle w:val="Emphasis"/>
          <w:rFonts w:ascii="Times New Roman" w:hAnsi="Times New Roman"/>
          <w:i w:val="0"/>
          <w:color w:val="333333"/>
          <w:shd w:val="clear" w:color="auto" w:fill="FFFFFF"/>
        </w:rPr>
        <w:t>were</w:t>
      </w:r>
      <w:r w:rsidRPr="00250674">
        <w:rPr>
          <w:rStyle w:val="Emphasis"/>
          <w:rFonts w:ascii="Times New Roman" w:hAnsi="Times New Roman"/>
          <w:i w:val="0"/>
          <w:color w:val="333333"/>
          <w:shd w:val="clear" w:color="auto" w:fill="FFFFFF"/>
        </w:rPr>
        <w:t xml:space="preserve"> not proposed to the improvements within the open space, the area of the open space or </w:t>
      </w:r>
      <w:r>
        <w:rPr>
          <w:rStyle w:val="Emphasis"/>
          <w:rFonts w:ascii="Times New Roman" w:hAnsi="Times New Roman"/>
          <w:i w:val="0"/>
          <w:color w:val="333333"/>
          <w:shd w:val="clear" w:color="auto" w:fill="FFFFFF"/>
        </w:rPr>
        <w:t>the access to the development</w:t>
      </w:r>
      <w:r w:rsidRPr="00250674">
        <w:rPr>
          <w:rStyle w:val="Emphasis"/>
          <w:rFonts w:ascii="Times New Roman" w:hAnsi="Times New Roman"/>
          <w:i w:val="0"/>
          <w:color w:val="333333"/>
          <w:shd w:val="clear" w:color="auto" w:fill="FFFFFF"/>
        </w:rPr>
        <w:t xml:space="preserve"> as defined by Section 78-185(b) of the zoning ordinance.  </w:t>
      </w:r>
    </w:p>
    <w:p w:rsidR="00250674" w:rsidRDefault="00250674" w:rsidP="00250674">
      <w:pPr>
        <w:snapToGrid w:val="0"/>
        <w:jc w:val="both"/>
        <w:rPr>
          <w:rStyle w:val="Emphasis"/>
          <w:rFonts w:ascii="Times New Roman" w:hAnsi="Times New Roman"/>
          <w:i w:val="0"/>
          <w:color w:val="333333"/>
          <w:shd w:val="clear" w:color="auto" w:fill="FFFFFF"/>
        </w:rPr>
      </w:pPr>
    </w:p>
    <w:p w:rsidR="00250674" w:rsidRDefault="00250674" w:rsidP="00250674">
      <w:pPr>
        <w:snapToGrid w:val="0"/>
        <w:jc w:val="both"/>
        <w:rPr>
          <w:rStyle w:val="Emphasis"/>
          <w:rFonts w:ascii="Times New Roman" w:hAnsi="Times New Roman"/>
          <w:i w:val="0"/>
          <w:color w:val="333333"/>
          <w:shd w:val="clear" w:color="auto" w:fill="FFFFFF"/>
        </w:rPr>
      </w:pPr>
      <w:r>
        <w:rPr>
          <w:rStyle w:val="Emphasis"/>
          <w:rFonts w:ascii="Times New Roman" w:hAnsi="Times New Roman"/>
          <w:i w:val="0"/>
          <w:color w:val="333333"/>
          <w:shd w:val="clear" w:color="auto" w:fill="FFFFFF"/>
        </w:rPr>
        <w:t>Staff recommended approval of the revised preliminary plan subject to the following conditions:</w:t>
      </w:r>
    </w:p>
    <w:p w:rsidR="00250674" w:rsidRDefault="00250674" w:rsidP="00250674">
      <w:pPr>
        <w:snapToGrid w:val="0"/>
        <w:jc w:val="both"/>
        <w:rPr>
          <w:rStyle w:val="Emphasis"/>
          <w:rFonts w:ascii="Times New Roman" w:hAnsi="Times New Roman"/>
          <w:i w:val="0"/>
          <w:color w:val="333333"/>
          <w:shd w:val="clear" w:color="auto" w:fill="FFFFFF"/>
        </w:rPr>
      </w:pPr>
    </w:p>
    <w:p w:rsidR="00250674" w:rsidRPr="00250674" w:rsidRDefault="00250674" w:rsidP="00250674">
      <w:pPr>
        <w:pStyle w:val="ListParagraph"/>
        <w:numPr>
          <w:ilvl w:val="0"/>
          <w:numId w:val="39"/>
        </w:numPr>
        <w:tabs>
          <w:tab w:val="left" w:pos="1305"/>
          <w:tab w:val="left" w:pos="2358"/>
        </w:tabs>
        <w:contextualSpacing/>
        <w:jc w:val="both"/>
        <w:rPr>
          <w:rFonts w:ascii="Times New Roman" w:hAnsi="Times New Roman"/>
          <w:u w:val="single"/>
        </w:rPr>
      </w:pPr>
      <w:r w:rsidRPr="00250674">
        <w:rPr>
          <w:rFonts w:ascii="Times New Roman" w:eastAsia="Calibri" w:hAnsi="Times New Roman"/>
        </w:rPr>
        <w:t xml:space="preserve">A preliminary plan for a subdivision shall be vested for a period of three years from the date of the original approval by the Planning Commission.  </w:t>
      </w:r>
    </w:p>
    <w:p w:rsidR="00250674" w:rsidRPr="00250674" w:rsidRDefault="00250674" w:rsidP="00250674">
      <w:pPr>
        <w:jc w:val="both"/>
        <w:rPr>
          <w:rFonts w:ascii="Times New Roman" w:hAnsi="Times New Roman"/>
          <w:b/>
          <w:i/>
          <w:color w:val="0000CC"/>
          <w:szCs w:val="24"/>
          <w:u w:val="single"/>
        </w:rPr>
      </w:pPr>
    </w:p>
    <w:p w:rsidR="00250674" w:rsidRPr="00250674" w:rsidRDefault="00250674" w:rsidP="00250674">
      <w:pPr>
        <w:pStyle w:val="ListParagraph"/>
        <w:numPr>
          <w:ilvl w:val="0"/>
          <w:numId w:val="39"/>
        </w:numPr>
        <w:contextualSpacing/>
        <w:jc w:val="both"/>
        <w:rPr>
          <w:rFonts w:ascii="Times New Roman" w:hAnsi="Times New Roman"/>
        </w:rPr>
      </w:pPr>
      <w:r w:rsidRPr="00250674">
        <w:rPr>
          <w:rFonts w:ascii="Times New Roman" w:hAnsi="Times New Roman"/>
        </w:rPr>
        <w:t>Add the following note to the preliminary plan;</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ind w:left="720"/>
        <w:jc w:val="both"/>
        <w:rPr>
          <w:rFonts w:ascii="Times New Roman" w:hAnsi="Times New Roman"/>
          <w:i/>
          <w:iCs/>
        </w:rPr>
      </w:pPr>
      <w:r w:rsidRPr="00250674">
        <w:rPr>
          <w:rFonts w:ascii="Times New Roman" w:hAnsi="Times New Roman"/>
          <w:i/>
          <w:iCs/>
        </w:rPr>
        <w:t>This site plan is subject to a three year vesting period, during which the development standards in effect on the date of approval will remain the standards applicable to this plan.  I</w:t>
      </w:r>
      <w:r w:rsidRPr="00250674">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250674">
        <w:rPr>
          <w:rFonts w:ascii="Times New Roman" w:hAnsi="Times New Roman"/>
          <w:i/>
          <w:iCs/>
        </w:rPr>
        <w:t xml:space="preserve">Development of the property shown on this plan may be subject to standards other than those that were applicable during the vesting period.  The Initial vesting period for this plan expires on </w:t>
      </w:r>
      <w:sdt>
        <w:sdtPr>
          <w:rPr>
            <w:rStyle w:val="ovember2"/>
            <w:rFonts w:ascii="Times New Roman" w:hAnsi="Times New Roman"/>
            <w:b/>
            <w:i/>
            <w:szCs w:val="24"/>
          </w:rPr>
          <w:id w:val="-620218324"/>
          <w:placeholder>
            <w:docPart w:val="6701AD80C24B4CE2B78934E93791767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rPr>
            <w:rStyle w:val="ovember2"/>
          </w:rPr>
        </w:sdtEndPr>
        <w:sdtContent>
          <w:r w:rsidRPr="00250674">
            <w:rPr>
              <w:rStyle w:val="ovember2"/>
              <w:rFonts w:ascii="Times New Roman" w:hAnsi="Times New Roman"/>
              <w:i/>
              <w:szCs w:val="24"/>
            </w:rPr>
            <w:t xml:space="preserve">July 5, </w:t>
          </w:r>
        </w:sdtContent>
      </w:sdt>
      <w:sdt>
        <w:sdtPr>
          <w:rPr>
            <w:rStyle w:val="ovember2"/>
            <w:rFonts w:ascii="Times New Roman" w:hAnsi="Times New Roman"/>
            <w:b/>
            <w:i/>
            <w:szCs w:val="24"/>
          </w:rPr>
          <w:id w:val="1321625070"/>
          <w:placeholder>
            <w:docPart w:val="21F57619CC1C432796BB8C36B33E39C8"/>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250674">
            <w:rPr>
              <w:rStyle w:val="ovember2"/>
              <w:rFonts w:ascii="Times New Roman" w:hAnsi="Times New Roman"/>
              <w:i/>
              <w:szCs w:val="24"/>
            </w:rPr>
            <w:t>2019</w:t>
          </w:r>
        </w:sdtContent>
      </w:sdt>
      <w:r w:rsidRPr="00250674">
        <w:rPr>
          <w:rStyle w:val="ovember2"/>
          <w:rFonts w:ascii="Times New Roman" w:hAnsi="Times New Roman"/>
          <w:i/>
          <w:szCs w:val="24"/>
        </w:rPr>
        <w:t>,</w:t>
      </w:r>
      <w:r w:rsidRPr="00250674">
        <w:rPr>
          <w:rStyle w:val="ovember2"/>
          <w:rFonts w:ascii="Times New Roman" w:hAnsi="Times New Roman"/>
          <w:szCs w:val="24"/>
        </w:rPr>
        <w:t xml:space="preserve"> </w:t>
      </w:r>
      <w:r w:rsidRPr="00250674">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numPr>
          <w:ilvl w:val="0"/>
          <w:numId w:val="39"/>
        </w:numPr>
        <w:contextualSpacing/>
        <w:jc w:val="both"/>
        <w:rPr>
          <w:rFonts w:ascii="Times New Roman" w:eastAsia="Calibri" w:hAnsi="Times New Roman"/>
          <w:szCs w:val="24"/>
        </w:rPr>
      </w:pPr>
      <w:r w:rsidRPr="00250674">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250674" w:rsidRPr="00250674" w:rsidRDefault="00250674" w:rsidP="00250674">
      <w:pPr>
        <w:pStyle w:val="ListParagraph"/>
        <w:ind w:hanging="720"/>
        <w:rPr>
          <w:rFonts w:ascii="Times New Roman" w:eastAsia="Calibri" w:hAnsi="Times New Roman" w:cs="Times New Roman"/>
        </w:rPr>
      </w:pPr>
    </w:p>
    <w:p w:rsidR="00250674" w:rsidRPr="00250674" w:rsidRDefault="00250674" w:rsidP="00250674">
      <w:pPr>
        <w:numPr>
          <w:ilvl w:val="0"/>
          <w:numId w:val="39"/>
        </w:numPr>
        <w:contextualSpacing/>
        <w:jc w:val="both"/>
        <w:rPr>
          <w:rFonts w:ascii="Times New Roman" w:eastAsia="Calibri" w:hAnsi="Times New Roman"/>
          <w:szCs w:val="24"/>
        </w:rPr>
      </w:pPr>
      <w:r w:rsidRPr="00250674">
        <w:rPr>
          <w:rFonts w:ascii="Times New Roman" w:eastAsia="Calibri" w:hAnsi="Times New Roman"/>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numPr>
          <w:ilvl w:val="0"/>
          <w:numId w:val="39"/>
        </w:numPr>
        <w:contextualSpacing/>
        <w:jc w:val="both"/>
        <w:rPr>
          <w:rFonts w:ascii="Times New Roman" w:eastAsia="Calibri" w:hAnsi="Times New Roman"/>
          <w:szCs w:val="24"/>
        </w:rPr>
      </w:pPr>
      <w:r w:rsidRPr="00250674">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250674" w:rsidRPr="00250674" w:rsidRDefault="00250674" w:rsidP="00250674">
      <w:pPr>
        <w:ind w:left="720" w:hanging="720"/>
        <w:rPr>
          <w:rFonts w:ascii="Times New Roman" w:hAnsi="Times New Roman"/>
          <w:szCs w:val="24"/>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t xml:space="preserve">All electrical service to the lots shall be routed underground, per the requirements of Section 70-1 of the Municipal Code.  </w:t>
      </w:r>
    </w:p>
    <w:p w:rsidR="00250674" w:rsidRPr="00250674" w:rsidRDefault="00250674" w:rsidP="00250674">
      <w:pPr>
        <w:ind w:left="720" w:hanging="720"/>
        <w:jc w:val="both"/>
        <w:rPr>
          <w:rFonts w:ascii="Times New Roman" w:hAnsi="Times New Roman"/>
          <w:szCs w:val="24"/>
        </w:rPr>
      </w:pPr>
    </w:p>
    <w:p w:rsidR="00250674" w:rsidRPr="00250674" w:rsidRDefault="00250674" w:rsidP="00250674">
      <w:pPr>
        <w:pStyle w:val="Title"/>
        <w:numPr>
          <w:ilvl w:val="0"/>
          <w:numId w:val="39"/>
        </w:numPr>
        <w:tabs>
          <w:tab w:val="left" w:pos="1305"/>
        </w:tabs>
        <w:jc w:val="both"/>
        <w:rPr>
          <w:rFonts w:ascii="Times New Roman" w:hAnsi="Times New Roman"/>
          <w:b w:val="0"/>
          <w:sz w:val="24"/>
          <w:szCs w:val="24"/>
        </w:rPr>
      </w:pPr>
      <w:r w:rsidRPr="00250674">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250674" w:rsidRPr="00250674" w:rsidRDefault="00250674" w:rsidP="00250674">
      <w:pPr>
        <w:ind w:left="720" w:hanging="720"/>
        <w:jc w:val="both"/>
        <w:rPr>
          <w:rFonts w:ascii="Times New Roman" w:hAnsi="Times New Roman"/>
          <w:szCs w:val="24"/>
        </w:rPr>
      </w:pPr>
    </w:p>
    <w:p w:rsidR="00250674" w:rsidRPr="00250674" w:rsidRDefault="00250674" w:rsidP="00250674">
      <w:pPr>
        <w:widowControl w:val="0"/>
        <w:numPr>
          <w:ilvl w:val="0"/>
          <w:numId w:val="39"/>
        </w:numPr>
        <w:contextualSpacing/>
        <w:jc w:val="both"/>
        <w:rPr>
          <w:rFonts w:ascii="Times New Roman" w:hAnsi="Times New Roman"/>
          <w:bCs/>
          <w:szCs w:val="24"/>
        </w:rPr>
      </w:pPr>
      <w:r w:rsidRPr="00250674">
        <w:rPr>
          <w:rFonts w:ascii="Times New Roman" w:hAnsi="Times New Roman"/>
          <w:szCs w:val="24"/>
        </w:rPr>
        <w:t xml:space="preserve">As agreed, the developer shall pay $1,250 per unit as a onetime contribution toward the purchase of a 20-acre school site to accommodate resident impacts on the system.  The funds would be collected at the time the lots are platted and maintained by the City in an escrow account. The funds would be distributed to the county school system at the time they are needed to purchase a new school site </w:t>
      </w:r>
      <w:r w:rsidRPr="00250674">
        <w:rPr>
          <w:rFonts w:ascii="Times New Roman" w:hAnsi="Times New Roman"/>
          <w:szCs w:val="24"/>
          <w:u w:val="single"/>
        </w:rPr>
        <w:t>inside</w:t>
      </w:r>
      <w:r w:rsidRPr="00250674">
        <w:rPr>
          <w:rFonts w:ascii="Times New Roman" w:hAnsi="Times New Roman"/>
          <w:szCs w:val="24"/>
        </w:rPr>
        <w:t xml:space="preserve"> the city limits of Brentwood (or within our designated Urban Growth Area).  </w:t>
      </w:r>
    </w:p>
    <w:p w:rsidR="00250674" w:rsidRPr="00250674" w:rsidRDefault="00250674" w:rsidP="00250674">
      <w:pPr>
        <w:ind w:left="720" w:hanging="720"/>
        <w:rPr>
          <w:rFonts w:ascii="Times New Roman" w:hAnsi="Times New Roman"/>
          <w:szCs w:val="24"/>
        </w:rPr>
      </w:pPr>
    </w:p>
    <w:p w:rsidR="00250674" w:rsidRPr="00250674" w:rsidRDefault="00250674" w:rsidP="00250674">
      <w:pPr>
        <w:widowControl w:val="0"/>
        <w:numPr>
          <w:ilvl w:val="0"/>
          <w:numId w:val="39"/>
        </w:numPr>
        <w:contextualSpacing/>
        <w:jc w:val="both"/>
        <w:rPr>
          <w:rFonts w:ascii="Times New Roman" w:hAnsi="Times New Roman"/>
          <w:bCs/>
          <w:szCs w:val="24"/>
        </w:rPr>
      </w:pPr>
      <w:r w:rsidRPr="00250674">
        <w:rPr>
          <w:rFonts w:ascii="Times New Roman" w:hAnsi="Times New Roman"/>
          <w:szCs w:val="24"/>
        </w:rPr>
        <w:t>Temporary street signs having a sign face width of 6", a letter height of 4", and that meet the height standards of TDOT, must be installed before a building permit can be issued.</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widowControl w:val="0"/>
        <w:numPr>
          <w:ilvl w:val="0"/>
          <w:numId w:val="39"/>
        </w:numPr>
        <w:contextualSpacing/>
        <w:jc w:val="both"/>
        <w:rPr>
          <w:rFonts w:ascii="Times New Roman" w:hAnsi="Times New Roman"/>
          <w:bCs/>
          <w:szCs w:val="24"/>
        </w:rPr>
      </w:pPr>
      <w:r w:rsidRPr="00250674">
        <w:rPr>
          <w:rFonts w:ascii="Times New Roman" w:hAnsi="Times New Roman"/>
          <w:szCs w:val="24"/>
        </w:rPr>
        <w:t xml:space="preserve">The property owner/developer is responsible for all development fees including water and sewer service and tap fees, building permit fees and Public Works Project Fees.  The required fees shall be used for future infrastructure related improvements required by the proposed development.  </w:t>
      </w:r>
    </w:p>
    <w:p w:rsidR="00250674" w:rsidRPr="00250674" w:rsidRDefault="00250674" w:rsidP="00250674">
      <w:pPr>
        <w:pStyle w:val="ListParagraph"/>
        <w:ind w:hanging="720"/>
        <w:rPr>
          <w:rFonts w:ascii="Times New Roman" w:hAnsi="Times New Roman" w:cs="Times New Roman"/>
          <w:bCs/>
          <w:iCs/>
        </w:rPr>
      </w:pPr>
    </w:p>
    <w:p w:rsidR="00250674" w:rsidRPr="00250674" w:rsidRDefault="00250674" w:rsidP="00250674">
      <w:pPr>
        <w:widowControl w:val="0"/>
        <w:numPr>
          <w:ilvl w:val="0"/>
          <w:numId w:val="39"/>
        </w:numPr>
        <w:contextualSpacing/>
        <w:jc w:val="both"/>
        <w:rPr>
          <w:rFonts w:ascii="Times New Roman" w:hAnsi="Times New Roman"/>
          <w:bCs/>
          <w:szCs w:val="24"/>
        </w:rPr>
      </w:pPr>
      <w:r w:rsidRPr="00250674">
        <w:rPr>
          <w:rFonts w:ascii="Times New Roman" w:hAnsi="Times New Roman"/>
          <w:bCs/>
          <w:iCs/>
          <w:szCs w:val="24"/>
        </w:rPr>
        <w:t xml:space="preserve">Complete building elevations and site calculations shall be provided for staff review and approval by the Planning Commission of all n lots designated as “HP”, before a building permit will be issued for the affected lots. </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widowControl w:val="0"/>
        <w:numPr>
          <w:ilvl w:val="0"/>
          <w:numId w:val="39"/>
        </w:numPr>
        <w:contextualSpacing/>
        <w:jc w:val="both"/>
        <w:rPr>
          <w:rFonts w:ascii="Times New Roman" w:hAnsi="Times New Roman"/>
          <w:bCs/>
          <w:szCs w:val="24"/>
        </w:rPr>
      </w:pPr>
      <w:r w:rsidRPr="00250674">
        <w:rPr>
          <w:rFonts w:ascii="Times New Roman" w:hAnsi="Times New Roman"/>
          <w:szCs w:val="24"/>
        </w:rPr>
        <w:t xml:space="preserve">Development of the project shall conform to Articles Five and Six of the Brentwood Subdivision Regulations.  Improvements that must be installed before a final plat may be recorded include a road surface consisting of a bituminous asphaltic binder, and installed water mains and fire hydrants to serve the lots.  </w:t>
      </w:r>
    </w:p>
    <w:p w:rsidR="00250674" w:rsidRPr="00250674" w:rsidRDefault="00250674" w:rsidP="00250674">
      <w:pPr>
        <w:ind w:left="720" w:hanging="720"/>
        <w:jc w:val="both"/>
        <w:rPr>
          <w:rFonts w:ascii="Times New Roman" w:hAnsi="Times New Roman"/>
          <w:szCs w:val="24"/>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250674" w:rsidRPr="00250674" w:rsidRDefault="00250674" w:rsidP="00250674">
      <w:pPr>
        <w:pStyle w:val="ListParagraph"/>
        <w:ind w:hanging="720"/>
        <w:jc w:val="both"/>
        <w:rPr>
          <w:rFonts w:ascii="Times New Roman" w:hAnsi="Times New Roman" w:cs="Times New Roman"/>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t>Any changes to plans approved by the Planning Commission will require staff review and re-approval by the Planning Commission.</w:t>
      </w:r>
    </w:p>
    <w:p w:rsidR="00250674" w:rsidRPr="00250674" w:rsidRDefault="00250674" w:rsidP="00250674">
      <w:pPr>
        <w:pStyle w:val="ListParagraph"/>
        <w:ind w:hanging="720"/>
        <w:jc w:val="both"/>
        <w:rPr>
          <w:rFonts w:ascii="Times New Roman" w:hAnsi="Times New Roman" w:cs="Times New Roman"/>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lastRenderedPageBreak/>
        <w:t>Development of this project shall comply with all applicable codes and ordinances of the City of Brentwood.</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t>All previous conditions placed on the project by the Planning Commission shall remain applicable to the project.</w:t>
      </w:r>
    </w:p>
    <w:p w:rsidR="00250674" w:rsidRPr="00250674" w:rsidRDefault="00250674" w:rsidP="00250674">
      <w:pPr>
        <w:pStyle w:val="ListParagraph"/>
        <w:ind w:hanging="720"/>
        <w:rPr>
          <w:rFonts w:ascii="Times New Roman" w:hAnsi="Times New Roman" w:cs="Times New Roman"/>
        </w:rPr>
      </w:pPr>
    </w:p>
    <w:p w:rsidR="00250674" w:rsidRPr="00250674" w:rsidRDefault="00250674" w:rsidP="00250674">
      <w:pPr>
        <w:pStyle w:val="ListParagraph"/>
        <w:numPr>
          <w:ilvl w:val="0"/>
          <w:numId w:val="39"/>
        </w:numPr>
        <w:contextualSpacing/>
        <w:jc w:val="both"/>
        <w:rPr>
          <w:rFonts w:ascii="Times New Roman" w:hAnsi="Times New Roman" w:cs="Times New Roman"/>
        </w:rPr>
      </w:pPr>
      <w:r w:rsidRPr="00250674">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92830900"/>
          <w:placeholder>
            <w:docPart w:val="F3E14740A6AC4CD89968142A5D8DD315"/>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250674">
            <w:rPr>
              <w:rStyle w:val="ovember2"/>
              <w:rFonts w:ascii="Times New Roman" w:hAnsi="Times New Roman" w:cs="Times New Roman"/>
            </w:rPr>
            <w:t>January 3, 2017</w:t>
          </w:r>
        </w:sdtContent>
      </w:sdt>
      <w:r w:rsidRPr="00250674">
        <w:rPr>
          <w:rStyle w:val="ovember2"/>
          <w:rFonts w:ascii="Times New Roman" w:hAnsi="Times New Roman" w:cs="Times New Roman"/>
        </w:rPr>
        <w:t xml:space="preserve">. </w:t>
      </w:r>
      <w:r w:rsidRPr="00250674">
        <w:rPr>
          <w:rFonts w:ascii="Times New Roman" w:hAnsi="Times New Roman" w:cs="Times New Roman"/>
          <w:u w:val="single"/>
        </w:rPr>
        <w:t>Any</w:t>
      </w:r>
      <w:r w:rsidRPr="00250674">
        <w:rPr>
          <w:rFonts w:ascii="Times New Roman" w:hAnsi="Times New Roman" w:cs="Times New Roman"/>
        </w:rPr>
        <w:t xml:space="preserve"> changes to Planning Commission approved plans and specifications will require staff review and re-approval by the Planning Commission.</w:t>
      </w:r>
    </w:p>
    <w:p w:rsidR="00250674" w:rsidRPr="00250674" w:rsidRDefault="00250674" w:rsidP="00250674">
      <w:pPr>
        <w:snapToGrid w:val="0"/>
        <w:jc w:val="both"/>
        <w:rPr>
          <w:rStyle w:val="Emphasis"/>
          <w:rFonts w:ascii="Times New Roman" w:hAnsi="Times New Roman"/>
          <w:i w:val="0"/>
          <w:color w:val="333333"/>
          <w:shd w:val="clear" w:color="auto" w:fill="FFFFFF"/>
        </w:rPr>
      </w:pPr>
    </w:p>
    <w:p w:rsidR="009F67A9" w:rsidRDefault="00D47381" w:rsidP="00D47381">
      <w:pPr>
        <w:tabs>
          <w:tab w:val="left" w:pos="900"/>
        </w:tabs>
        <w:snapToGrid w:val="0"/>
        <w:contextualSpacing/>
        <w:jc w:val="both"/>
        <w:rPr>
          <w:rFonts w:ascii="Times New Roman" w:hAnsi="Times New Roman"/>
          <w:b/>
        </w:rPr>
      </w:pPr>
      <w:r>
        <w:rPr>
          <w:rFonts w:ascii="Times New Roman" w:hAnsi="Times New Roman"/>
          <w:b/>
        </w:rPr>
        <w:t>Item 5:</w:t>
      </w:r>
      <w:r>
        <w:rPr>
          <w:rFonts w:ascii="Times New Roman" w:hAnsi="Times New Roman"/>
          <w:b/>
        </w:rPr>
        <w:tab/>
      </w:r>
      <w:r w:rsidR="009F67A9" w:rsidRPr="009F67A9">
        <w:rPr>
          <w:rFonts w:ascii="Times New Roman" w:hAnsi="Times New Roman"/>
          <w:b/>
        </w:rPr>
        <w:t>BPC1612-004</w:t>
      </w:r>
      <w:r>
        <w:rPr>
          <w:rFonts w:ascii="Times New Roman" w:hAnsi="Times New Roman"/>
          <w:b/>
        </w:rPr>
        <w:t xml:space="preserve"> - </w:t>
      </w:r>
      <w:r w:rsidR="009F67A9" w:rsidRPr="009F67A9">
        <w:rPr>
          <w:rFonts w:ascii="Times New Roman" w:hAnsi="Times New Roman"/>
          <w:b/>
        </w:rPr>
        <w:t xml:space="preserve">Final Plat – Taramore Subdivision, Section 14, South Side of Split </w:t>
      </w:r>
      <w:r>
        <w:rPr>
          <w:rFonts w:ascii="Times New Roman" w:hAnsi="Times New Roman"/>
          <w:b/>
        </w:rPr>
        <w:tab/>
      </w:r>
      <w:r w:rsidR="009F67A9" w:rsidRPr="009F67A9">
        <w:rPr>
          <w:rFonts w:ascii="Times New Roman" w:hAnsi="Times New Roman"/>
          <w:b/>
        </w:rPr>
        <w:t xml:space="preserve">Log Road, Zoning OSRD </w:t>
      </w:r>
    </w:p>
    <w:p w:rsidR="00D47381" w:rsidRDefault="00D47381" w:rsidP="00D47381">
      <w:pPr>
        <w:tabs>
          <w:tab w:val="left" w:pos="900"/>
        </w:tabs>
        <w:snapToGrid w:val="0"/>
        <w:contextualSpacing/>
        <w:jc w:val="both"/>
        <w:rPr>
          <w:rFonts w:ascii="Times New Roman" w:hAnsi="Times New Roman"/>
          <w:b/>
        </w:rPr>
      </w:pPr>
    </w:p>
    <w:p w:rsidR="00D47381" w:rsidRDefault="00D47381" w:rsidP="00D47381">
      <w:pPr>
        <w:snapToGrid w:val="0"/>
        <w:jc w:val="both"/>
        <w:rPr>
          <w:rStyle w:val="Emphasis"/>
          <w:rFonts w:ascii="Times New Roman" w:hAnsi="Times New Roman"/>
          <w:i w:val="0"/>
          <w:color w:val="333333"/>
          <w:shd w:val="clear" w:color="auto" w:fill="FFFFFF"/>
        </w:rPr>
      </w:pPr>
      <w:r w:rsidRPr="00D47381">
        <w:rPr>
          <w:rFonts w:ascii="Times New Roman" w:hAnsi="Times New Roman"/>
        </w:rPr>
        <w:t>Ragan Smith Associates request</w:t>
      </w:r>
      <w:r>
        <w:rPr>
          <w:rFonts w:ascii="Times New Roman" w:hAnsi="Times New Roman"/>
        </w:rPr>
        <w:t>ed</w:t>
      </w:r>
      <w:r w:rsidRPr="00D47381">
        <w:rPr>
          <w:rFonts w:ascii="Times New Roman" w:hAnsi="Times New Roman"/>
        </w:rPr>
        <w:t xml:space="preserve"> approval of a final plat for the newly reconfigured Phase 14 of the Taramore </w:t>
      </w:r>
      <w:r>
        <w:rPr>
          <w:rFonts w:ascii="Times New Roman" w:hAnsi="Times New Roman"/>
        </w:rPr>
        <w:t>s</w:t>
      </w:r>
      <w:r w:rsidRPr="00D47381">
        <w:rPr>
          <w:rFonts w:ascii="Times New Roman" w:hAnsi="Times New Roman"/>
        </w:rPr>
        <w:t xml:space="preserve">ubdivision. </w:t>
      </w:r>
      <w:r>
        <w:rPr>
          <w:rFonts w:ascii="Times New Roman" w:hAnsi="Times New Roman"/>
        </w:rPr>
        <w:t xml:space="preserve"> </w:t>
      </w:r>
      <w:r w:rsidRPr="00D47381">
        <w:rPr>
          <w:rFonts w:ascii="Times New Roman" w:hAnsi="Times New Roman"/>
        </w:rPr>
        <w:t>The new phase include</w:t>
      </w:r>
      <w:r w:rsidR="00400792">
        <w:rPr>
          <w:rFonts w:ascii="Times New Roman" w:hAnsi="Times New Roman"/>
        </w:rPr>
        <w:t>d</w:t>
      </w:r>
      <w:r w:rsidRPr="00D47381">
        <w:rPr>
          <w:rFonts w:ascii="Times New Roman" w:hAnsi="Times New Roman"/>
        </w:rPr>
        <w:t xml:space="preserve"> a total area of 10.10 acres and show</w:t>
      </w:r>
      <w:r w:rsidR="00400792">
        <w:rPr>
          <w:rFonts w:ascii="Times New Roman" w:hAnsi="Times New Roman"/>
        </w:rPr>
        <w:t>ed</w:t>
      </w:r>
      <w:r w:rsidRPr="00D47381">
        <w:rPr>
          <w:rFonts w:ascii="Times New Roman" w:hAnsi="Times New Roman"/>
        </w:rPr>
        <w:t xml:space="preserve"> ten lots.  The average lot size for the Phase is 0.55 acres. </w:t>
      </w:r>
      <w:r w:rsidR="00400792">
        <w:rPr>
          <w:rFonts w:ascii="Times New Roman" w:hAnsi="Times New Roman"/>
        </w:rPr>
        <w:t xml:space="preserve"> </w:t>
      </w:r>
      <w:r w:rsidRPr="00D47381">
        <w:rPr>
          <w:rStyle w:val="Emphasis"/>
          <w:rFonts w:ascii="Times New Roman" w:hAnsi="Times New Roman"/>
          <w:i w:val="0"/>
          <w:color w:val="333333"/>
          <w:shd w:val="clear" w:color="auto" w:fill="FFFFFF"/>
        </w:rPr>
        <w:t>The proposed plat for the phase met the requirements of the OSRD</w:t>
      </w:r>
      <w:r w:rsidRPr="00D47381">
        <w:rPr>
          <w:rStyle w:val="apple-converted-space"/>
          <w:rFonts w:ascii="Times New Roman" w:hAnsi="Times New Roman"/>
          <w:iCs/>
          <w:color w:val="333333"/>
          <w:shd w:val="clear" w:color="auto" w:fill="FFFFFF"/>
        </w:rPr>
        <w:t> </w:t>
      </w:r>
      <w:r w:rsidRPr="00D47381">
        <w:rPr>
          <w:rStyle w:val="Emphasis"/>
          <w:rFonts w:ascii="Times New Roman" w:hAnsi="Times New Roman"/>
          <w:i w:val="0"/>
          <w:color w:val="333333"/>
          <w:shd w:val="clear" w:color="auto" w:fill="FFFFFF"/>
        </w:rPr>
        <w:t>zoning</w:t>
      </w:r>
      <w:r w:rsidRPr="00D47381">
        <w:rPr>
          <w:rStyle w:val="apple-converted-space"/>
          <w:rFonts w:ascii="Times New Roman" w:hAnsi="Times New Roman"/>
          <w:iCs/>
          <w:color w:val="333333"/>
          <w:shd w:val="clear" w:color="auto" w:fill="FFFFFF"/>
        </w:rPr>
        <w:t> </w:t>
      </w:r>
      <w:r w:rsidRPr="00D47381">
        <w:rPr>
          <w:rStyle w:val="Emphasis"/>
          <w:rFonts w:ascii="Times New Roman" w:hAnsi="Times New Roman"/>
          <w:i w:val="0"/>
          <w:color w:val="333333"/>
          <w:shd w:val="clear" w:color="auto" w:fill="FFFFFF"/>
        </w:rPr>
        <w:t>classification.  </w:t>
      </w:r>
    </w:p>
    <w:p w:rsidR="00400792" w:rsidRDefault="00400792" w:rsidP="00D47381">
      <w:pPr>
        <w:snapToGrid w:val="0"/>
        <w:jc w:val="both"/>
        <w:rPr>
          <w:rStyle w:val="Emphasis"/>
          <w:rFonts w:ascii="Times New Roman" w:hAnsi="Times New Roman"/>
          <w:i w:val="0"/>
          <w:color w:val="333333"/>
          <w:shd w:val="clear" w:color="auto" w:fill="FFFFFF"/>
        </w:rPr>
      </w:pPr>
    </w:p>
    <w:p w:rsidR="00400792" w:rsidRDefault="00400792" w:rsidP="00D47381">
      <w:pPr>
        <w:snapToGrid w:val="0"/>
        <w:jc w:val="both"/>
        <w:rPr>
          <w:rStyle w:val="Emphasis"/>
          <w:rFonts w:ascii="Times New Roman" w:hAnsi="Times New Roman"/>
          <w:i w:val="0"/>
          <w:color w:val="333333"/>
          <w:shd w:val="clear" w:color="auto" w:fill="FFFFFF"/>
        </w:rPr>
      </w:pPr>
      <w:r>
        <w:rPr>
          <w:rStyle w:val="Emphasis"/>
          <w:rFonts w:ascii="Times New Roman" w:hAnsi="Times New Roman"/>
          <w:i w:val="0"/>
          <w:color w:val="333333"/>
          <w:shd w:val="clear" w:color="auto" w:fill="FFFFFF"/>
        </w:rPr>
        <w:t>Staff recommended approval of the proposed final plat subject to the following conditions:</w:t>
      </w:r>
    </w:p>
    <w:p w:rsidR="00400792" w:rsidRDefault="00400792" w:rsidP="00D47381">
      <w:pPr>
        <w:snapToGrid w:val="0"/>
        <w:jc w:val="both"/>
        <w:rPr>
          <w:rStyle w:val="Emphasis"/>
          <w:rFonts w:ascii="Times New Roman" w:hAnsi="Times New Roman"/>
          <w:i w:val="0"/>
          <w:color w:val="333333"/>
          <w:shd w:val="clear" w:color="auto" w:fill="FFFFFF"/>
        </w:rPr>
      </w:pPr>
    </w:p>
    <w:p w:rsidR="00400792" w:rsidRPr="00400792" w:rsidRDefault="00400792" w:rsidP="00400792">
      <w:pPr>
        <w:pStyle w:val="ListParagraph"/>
        <w:numPr>
          <w:ilvl w:val="0"/>
          <w:numId w:val="41"/>
        </w:numPr>
        <w:tabs>
          <w:tab w:val="left" w:pos="1305"/>
          <w:tab w:val="left" w:pos="2358"/>
        </w:tabs>
        <w:contextualSpacing/>
        <w:jc w:val="both"/>
        <w:rPr>
          <w:rFonts w:ascii="Times New Roman" w:hAnsi="Times New Roman" w:cs="Times New Roman"/>
          <w:bCs/>
          <w:iCs/>
        </w:rPr>
      </w:pPr>
      <w:r w:rsidRPr="00400792">
        <w:rPr>
          <w:rFonts w:ascii="Times New Roman" w:eastAsia="Calibri" w:hAnsi="Times New Roman" w:cs="Times New Roman"/>
        </w:rPr>
        <w:t xml:space="preserve">Add a signature block for the temporary turnaround easement area at the end of Ivy Crest Drive.  </w:t>
      </w:r>
    </w:p>
    <w:p w:rsidR="00400792" w:rsidRPr="00400792" w:rsidRDefault="00400792" w:rsidP="00400792">
      <w:pPr>
        <w:pStyle w:val="ListParagraph"/>
        <w:tabs>
          <w:tab w:val="left" w:pos="1305"/>
          <w:tab w:val="left" w:pos="2358"/>
        </w:tabs>
        <w:jc w:val="both"/>
        <w:rPr>
          <w:rFonts w:ascii="Times New Roman" w:hAnsi="Times New Roman" w:cs="Times New Roman"/>
          <w:bCs/>
          <w:iCs/>
        </w:rPr>
      </w:pPr>
    </w:p>
    <w:p w:rsidR="00400792" w:rsidRPr="00400792" w:rsidRDefault="00400792" w:rsidP="00400792">
      <w:pPr>
        <w:pStyle w:val="ListParagraph"/>
        <w:numPr>
          <w:ilvl w:val="0"/>
          <w:numId w:val="41"/>
        </w:numPr>
        <w:tabs>
          <w:tab w:val="left" w:pos="1305"/>
          <w:tab w:val="left" w:pos="2358"/>
        </w:tabs>
        <w:contextualSpacing/>
        <w:jc w:val="both"/>
        <w:rPr>
          <w:rFonts w:ascii="Times New Roman" w:hAnsi="Times New Roman" w:cs="Times New Roman"/>
          <w:bCs/>
          <w:iCs/>
        </w:rPr>
      </w:pPr>
      <w:r w:rsidRPr="00400792">
        <w:rPr>
          <w:rFonts w:ascii="Times New Roman" w:eastAsia="Calibri" w:hAnsi="Times New Roman" w:cs="Times New Roman"/>
        </w:rPr>
        <w:t>Add a signature block for the easement area adjacent to south side of lot 120.</w:t>
      </w:r>
    </w:p>
    <w:p w:rsidR="00400792" w:rsidRPr="00400792" w:rsidRDefault="00400792" w:rsidP="00400792">
      <w:pPr>
        <w:tabs>
          <w:tab w:val="left" w:pos="1305"/>
          <w:tab w:val="left" w:pos="2358"/>
        </w:tabs>
        <w:jc w:val="both"/>
        <w:rPr>
          <w:rFonts w:ascii="Times New Roman" w:hAnsi="Times New Roman"/>
          <w:bCs/>
          <w:iCs/>
          <w:szCs w:val="24"/>
        </w:rPr>
      </w:pPr>
    </w:p>
    <w:p w:rsidR="00400792" w:rsidRPr="00400792" w:rsidRDefault="00400792" w:rsidP="00400792">
      <w:pPr>
        <w:pStyle w:val="ListParagraph"/>
        <w:numPr>
          <w:ilvl w:val="0"/>
          <w:numId w:val="41"/>
        </w:numPr>
        <w:tabs>
          <w:tab w:val="left" w:pos="1305"/>
          <w:tab w:val="left" w:pos="2358"/>
        </w:tabs>
        <w:contextualSpacing/>
        <w:jc w:val="both"/>
        <w:rPr>
          <w:rFonts w:ascii="Times New Roman" w:hAnsi="Times New Roman" w:cs="Times New Roman"/>
          <w:bCs/>
          <w:iCs/>
        </w:rPr>
      </w:pPr>
      <w:r w:rsidRPr="00400792">
        <w:rPr>
          <w:rFonts w:ascii="Times New Roman" w:eastAsia="Calibri"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400792" w:rsidRPr="00400792" w:rsidRDefault="00400792" w:rsidP="00400792">
      <w:pPr>
        <w:pStyle w:val="ListParagraph"/>
        <w:ind w:hanging="720"/>
        <w:rPr>
          <w:rFonts w:ascii="Times New Roman" w:hAnsi="Times New Roman" w:cs="Times New Roman"/>
          <w:b/>
          <w:i/>
          <w:color w:val="0000CC"/>
          <w:u w:val="single"/>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Add the following note to the final plat:</w:t>
      </w:r>
    </w:p>
    <w:p w:rsidR="00400792" w:rsidRPr="00400792" w:rsidRDefault="00400792" w:rsidP="00400792">
      <w:pPr>
        <w:pStyle w:val="ListParagraph"/>
        <w:ind w:hanging="720"/>
        <w:rPr>
          <w:rFonts w:ascii="Times New Roman" w:hAnsi="Times New Roman" w:cs="Times New Roman"/>
        </w:rPr>
      </w:pPr>
    </w:p>
    <w:p w:rsidR="00400792" w:rsidRPr="00400792" w:rsidRDefault="00400792" w:rsidP="00400792">
      <w:pPr>
        <w:ind w:left="720"/>
        <w:jc w:val="both"/>
        <w:rPr>
          <w:rFonts w:ascii="Times New Roman" w:hAnsi="Times New Roman"/>
          <w:i/>
          <w:iCs/>
        </w:rPr>
      </w:pPr>
      <w:r w:rsidRPr="00400792">
        <w:rPr>
          <w:rFonts w:ascii="Times New Roman" w:hAnsi="Times New Roman"/>
          <w:i/>
          <w:iCs/>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Style w:val="ovember2"/>
            <w:rFonts w:ascii="Times New Roman" w:hAnsi="Times New Roman"/>
            <w:b/>
            <w:i/>
            <w:szCs w:val="24"/>
            <w:u w:val="single"/>
          </w:rPr>
          <w:id w:val="-2079117845"/>
          <w:placeholder>
            <w:docPart w:val="E5256E17651B4D3886B90C1D25468878"/>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rPr>
            <w:rStyle w:val="ovember2"/>
          </w:rPr>
        </w:sdtEndPr>
        <w:sdtContent>
          <w:r w:rsidRPr="00400792">
            <w:rPr>
              <w:rStyle w:val="ovember2"/>
              <w:rFonts w:ascii="Times New Roman" w:hAnsi="Times New Roman"/>
              <w:szCs w:val="24"/>
              <w:u w:val="single"/>
            </w:rPr>
            <w:tab/>
          </w:r>
          <w:r w:rsidRPr="00400792">
            <w:rPr>
              <w:rStyle w:val="ovember2"/>
              <w:rFonts w:ascii="Times New Roman" w:hAnsi="Times New Roman"/>
              <w:szCs w:val="24"/>
              <w:u w:val="single"/>
            </w:rPr>
            <w:tab/>
            <w:t xml:space="preserve">          </w:t>
          </w:r>
        </w:sdtContent>
      </w:sdt>
      <w:r w:rsidRPr="00400792">
        <w:rPr>
          <w:rFonts w:ascii="Times New Roman" w:hAnsi="Times New Roman"/>
          <w:i/>
          <w:iCs/>
        </w:rPr>
        <w:t xml:space="preserve">, unless extended by the City of Brentwood.  Persons relying on this plat after said date should contact the City of Brentwood to determine if development may continue as depicted on the plan.  </w:t>
      </w:r>
    </w:p>
    <w:p w:rsidR="00400792" w:rsidRPr="00400792" w:rsidRDefault="00400792" w:rsidP="00400792">
      <w:pPr>
        <w:ind w:left="720" w:hanging="720"/>
        <w:jc w:val="both"/>
        <w:rPr>
          <w:rFonts w:ascii="Times New Roman" w:hAnsi="Times New Roman"/>
          <w:b/>
          <w:i/>
          <w:color w:val="0000CC"/>
          <w:szCs w:val="24"/>
          <w:u w:val="single"/>
        </w:rPr>
      </w:pPr>
    </w:p>
    <w:p w:rsidR="00400792" w:rsidRPr="00400792" w:rsidRDefault="00400792" w:rsidP="00400792">
      <w:pPr>
        <w:ind w:left="720"/>
        <w:jc w:val="both"/>
        <w:rPr>
          <w:rFonts w:ascii="Times New Roman" w:hAnsi="Times New Roman"/>
          <w:u w:val="single"/>
        </w:rPr>
      </w:pPr>
      <w:r w:rsidRPr="00400792">
        <w:rPr>
          <w:rFonts w:ascii="Times New Roman" w:hAnsi="Times New Roman"/>
          <w:u w:val="single"/>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400792" w:rsidRPr="00400792" w:rsidRDefault="00400792" w:rsidP="00400792">
      <w:pPr>
        <w:pStyle w:val="ListParagraph"/>
        <w:ind w:hanging="720"/>
        <w:rPr>
          <w:rFonts w:ascii="Times New Roman" w:hAnsi="Times New Roman" w:cs="Times New Roman"/>
        </w:rPr>
      </w:pPr>
    </w:p>
    <w:p w:rsidR="00400792" w:rsidRPr="00400792" w:rsidRDefault="00400792" w:rsidP="00400792">
      <w:pPr>
        <w:widowControl w:val="0"/>
        <w:numPr>
          <w:ilvl w:val="0"/>
          <w:numId w:val="41"/>
        </w:numPr>
        <w:contextualSpacing/>
        <w:jc w:val="both"/>
        <w:rPr>
          <w:rFonts w:ascii="Times New Roman" w:hAnsi="Times New Roman"/>
          <w:bCs/>
          <w:szCs w:val="24"/>
        </w:rPr>
      </w:pPr>
      <w:r w:rsidRPr="00400792">
        <w:rPr>
          <w:rFonts w:ascii="Times New Roman" w:hAnsi="Times New Roman"/>
          <w:szCs w:val="24"/>
        </w:rPr>
        <w:t xml:space="preserve">As agreed, the developer shall pay $1,250 per unit as a onetime contribution toward the purchase of a 20-acre school site to accommodate resident impacts on the system.  The funds would be collected at the time the lots are platted and maintained by the City in an escrow account. The funds would be distributed to the county school system at the time they are needed to purchase a new school site </w:t>
      </w:r>
      <w:r w:rsidRPr="00400792">
        <w:rPr>
          <w:rFonts w:ascii="Times New Roman" w:hAnsi="Times New Roman"/>
          <w:szCs w:val="24"/>
          <w:u w:val="single"/>
        </w:rPr>
        <w:t>inside</w:t>
      </w:r>
      <w:r w:rsidRPr="00400792">
        <w:rPr>
          <w:rFonts w:ascii="Times New Roman" w:hAnsi="Times New Roman"/>
          <w:szCs w:val="24"/>
        </w:rPr>
        <w:t xml:space="preserve"> the city limits of Brentwood (or within </w:t>
      </w:r>
      <w:r w:rsidRPr="00400792">
        <w:rPr>
          <w:rFonts w:ascii="Times New Roman" w:hAnsi="Times New Roman"/>
          <w:szCs w:val="24"/>
        </w:rPr>
        <w:lastRenderedPageBreak/>
        <w:t xml:space="preserve">our designated Urban Growth Area).  </w:t>
      </w:r>
    </w:p>
    <w:p w:rsidR="00400792" w:rsidRPr="00400792" w:rsidRDefault="00400792" w:rsidP="00400792">
      <w:pPr>
        <w:ind w:hanging="720"/>
        <w:rPr>
          <w:rFonts w:ascii="Times New Roman" w:hAnsi="Times New Roman"/>
          <w:szCs w:val="24"/>
        </w:rPr>
      </w:pPr>
    </w:p>
    <w:p w:rsidR="00400792" w:rsidRPr="00400792" w:rsidRDefault="00400792" w:rsidP="00400792">
      <w:pPr>
        <w:widowControl w:val="0"/>
        <w:numPr>
          <w:ilvl w:val="0"/>
          <w:numId w:val="41"/>
        </w:numPr>
        <w:contextualSpacing/>
        <w:jc w:val="both"/>
        <w:rPr>
          <w:rFonts w:ascii="Times New Roman" w:hAnsi="Times New Roman"/>
          <w:bCs/>
          <w:szCs w:val="24"/>
        </w:rPr>
      </w:pPr>
      <w:r w:rsidRPr="00400792">
        <w:rPr>
          <w:rFonts w:ascii="Times New Roman" w:hAnsi="Times New Roman"/>
          <w:szCs w:val="24"/>
        </w:rPr>
        <w:t>Temporary street signs having a sign face width of 6", a letter height of 4", and that meet the height standards of TDOT, must be installed before a building permit can be issued.</w:t>
      </w:r>
    </w:p>
    <w:p w:rsidR="00400792" w:rsidRPr="00400792" w:rsidRDefault="00400792" w:rsidP="00400792">
      <w:pPr>
        <w:pStyle w:val="ListParagraph"/>
        <w:ind w:hanging="720"/>
        <w:rPr>
          <w:rFonts w:ascii="Times New Roman" w:hAnsi="Times New Roman" w:cs="Times New Roman"/>
        </w:rPr>
      </w:pPr>
    </w:p>
    <w:p w:rsidR="00400792" w:rsidRPr="00400792" w:rsidRDefault="00400792" w:rsidP="00400792">
      <w:pPr>
        <w:widowControl w:val="0"/>
        <w:numPr>
          <w:ilvl w:val="0"/>
          <w:numId w:val="41"/>
        </w:numPr>
        <w:contextualSpacing/>
        <w:jc w:val="both"/>
        <w:rPr>
          <w:rFonts w:ascii="Times New Roman" w:hAnsi="Times New Roman"/>
          <w:bCs/>
          <w:szCs w:val="24"/>
        </w:rPr>
      </w:pPr>
      <w:r w:rsidRPr="00400792">
        <w:rPr>
          <w:rFonts w:ascii="Times New Roman" w:hAnsi="Times New Roman"/>
          <w:szCs w:val="24"/>
        </w:rPr>
        <w:t xml:space="preserve">The property owner/developer is responsible for all development fees including water and sewer service and tap fees, building permit fees and Public Works Project Fees.  The required fees shall be used for future infrastructure related improvements required by the proposed development.  </w:t>
      </w:r>
    </w:p>
    <w:p w:rsidR="00400792" w:rsidRPr="00400792" w:rsidRDefault="00400792" w:rsidP="00400792">
      <w:pPr>
        <w:ind w:hanging="720"/>
        <w:rPr>
          <w:rFonts w:ascii="Times New Roman" w:hAnsi="Times New Roman"/>
          <w:szCs w:val="24"/>
        </w:rPr>
      </w:pPr>
    </w:p>
    <w:p w:rsidR="00400792" w:rsidRPr="00400792" w:rsidRDefault="00400792" w:rsidP="00400792">
      <w:pPr>
        <w:pStyle w:val="Title"/>
        <w:numPr>
          <w:ilvl w:val="0"/>
          <w:numId w:val="41"/>
        </w:numPr>
        <w:tabs>
          <w:tab w:val="left" w:pos="1305"/>
        </w:tabs>
        <w:jc w:val="both"/>
        <w:rPr>
          <w:rFonts w:ascii="Times New Roman" w:hAnsi="Times New Roman"/>
          <w:b w:val="0"/>
          <w:sz w:val="24"/>
          <w:szCs w:val="24"/>
        </w:rPr>
      </w:pPr>
      <w:r w:rsidRPr="00400792">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400792" w:rsidRPr="00400792" w:rsidRDefault="00400792" w:rsidP="00400792">
      <w:pPr>
        <w:ind w:hanging="720"/>
        <w:jc w:val="both"/>
        <w:rPr>
          <w:rFonts w:ascii="Times New Roman" w:hAnsi="Times New Roman"/>
          <w:szCs w:val="24"/>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400792" w:rsidRPr="00400792" w:rsidRDefault="00400792" w:rsidP="00400792">
      <w:pPr>
        <w:pStyle w:val="ListParagraph"/>
        <w:ind w:hanging="720"/>
        <w:jc w:val="both"/>
        <w:rPr>
          <w:rFonts w:ascii="Times New Roman" w:hAnsi="Times New Roman" w:cs="Times New Roman"/>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Any changes to plans approved by the Planning Commission will require staff review and re-approval by the Planning Commission.</w:t>
      </w:r>
    </w:p>
    <w:p w:rsidR="00400792" w:rsidRPr="00400792" w:rsidRDefault="00400792" w:rsidP="00400792">
      <w:pPr>
        <w:pStyle w:val="ListParagraph"/>
        <w:ind w:hanging="720"/>
        <w:jc w:val="both"/>
        <w:rPr>
          <w:rFonts w:ascii="Times New Roman" w:hAnsi="Times New Roman" w:cs="Times New Roman"/>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Development of this project shall comply with all applicable codes and ordinances of the City of Brentwood.</w:t>
      </w:r>
    </w:p>
    <w:p w:rsidR="00400792" w:rsidRPr="00400792" w:rsidRDefault="00400792" w:rsidP="00400792">
      <w:pPr>
        <w:pStyle w:val="ListParagraph"/>
        <w:ind w:hanging="720"/>
        <w:rPr>
          <w:rFonts w:ascii="Times New Roman" w:hAnsi="Times New Roman" w:cs="Times New Roman"/>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All previous conditions placed on the project by the Planning Commission shall remain applicable to the project.</w:t>
      </w:r>
    </w:p>
    <w:p w:rsidR="00400792" w:rsidRPr="00400792" w:rsidRDefault="00400792" w:rsidP="00400792">
      <w:pPr>
        <w:pStyle w:val="ListParagraph"/>
        <w:rPr>
          <w:rFonts w:ascii="Times New Roman" w:hAnsi="Times New Roman"/>
        </w:rPr>
      </w:pPr>
    </w:p>
    <w:p w:rsidR="00400792" w:rsidRPr="00400792" w:rsidRDefault="00400792" w:rsidP="00400792">
      <w:pPr>
        <w:pStyle w:val="ListParagraph"/>
        <w:numPr>
          <w:ilvl w:val="0"/>
          <w:numId w:val="41"/>
        </w:numPr>
        <w:contextualSpacing/>
        <w:jc w:val="both"/>
        <w:rPr>
          <w:rFonts w:ascii="Times New Roman" w:hAnsi="Times New Roman" w:cs="Times New Roman"/>
        </w:rPr>
      </w:pPr>
      <w:r w:rsidRPr="00400792">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639411831"/>
          <w:placeholder>
            <w:docPart w:val="E66A1C5F9F144D6783D86C6AEC28308E"/>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400792">
            <w:rPr>
              <w:rStyle w:val="ovember2"/>
              <w:rFonts w:ascii="Times New Roman" w:hAnsi="Times New Roman" w:cs="Times New Roman"/>
            </w:rPr>
            <w:t>January 3, 2017</w:t>
          </w:r>
        </w:sdtContent>
      </w:sdt>
      <w:r w:rsidRPr="00400792">
        <w:rPr>
          <w:rStyle w:val="ovember2"/>
          <w:rFonts w:ascii="Times New Roman" w:hAnsi="Times New Roman" w:cs="Times New Roman"/>
        </w:rPr>
        <w:t xml:space="preserve">.  </w:t>
      </w:r>
      <w:r w:rsidRPr="00400792">
        <w:rPr>
          <w:rFonts w:ascii="Times New Roman" w:hAnsi="Times New Roman" w:cs="Times New Roman"/>
          <w:u w:val="single"/>
        </w:rPr>
        <w:t>Any</w:t>
      </w:r>
      <w:r w:rsidRPr="00400792">
        <w:rPr>
          <w:rFonts w:ascii="Times New Roman" w:hAnsi="Times New Roman" w:cs="Times New Roman"/>
        </w:rPr>
        <w:t xml:space="preserve"> changes to Planning Commission approved plans and specifications will require staff review and re-approval by the Planning Commission.</w:t>
      </w:r>
    </w:p>
    <w:p w:rsidR="00400792" w:rsidRPr="00D47381" w:rsidRDefault="00400792" w:rsidP="00D47381">
      <w:pPr>
        <w:snapToGrid w:val="0"/>
        <w:jc w:val="both"/>
        <w:rPr>
          <w:rFonts w:ascii="Times New Roman" w:hAnsi="Times New Roman"/>
        </w:rPr>
      </w:pPr>
    </w:p>
    <w:p w:rsidR="004419A0" w:rsidRPr="004F0935" w:rsidRDefault="00256851" w:rsidP="004419A0">
      <w:pPr>
        <w:pStyle w:val="ListParagraph"/>
        <w:tabs>
          <w:tab w:val="left" w:pos="720"/>
        </w:tabs>
        <w:ind w:left="0"/>
        <w:contextualSpacing/>
        <w:jc w:val="both"/>
        <w:rPr>
          <w:rStyle w:val="AGENDA1"/>
          <w:rFonts w:ascii="Times New Roman" w:hAnsi="Times New Roman" w:cs="Times New Roman"/>
          <w:b w:val="0"/>
          <w:i w:val="0"/>
          <w:color w:val="auto"/>
        </w:rPr>
      </w:pPr>
      <w:r>
        <w:rPr>
          <w:rFonts w:ascii="Times New Roman" w:hAnsi="Times New Roman" w:cs="Times New Roman"/>
        </w:rPr>
        <w:t xml:space="preserve">Mr. </w:t>
      </w:r>
      <w:r w:rsidR="00C2237A">
        <w:rPr>
          <w:rFonts w:ascii="Times New Roman" w:hAnsi="Times New Roman" w:cs="Times New Roman"/>
        </w:rPr>
        <w:t>Clark</w:t>
      </w:r>
      <w:r w:rsidR="004419A0" w:rsidRPr="004F0935">
        <w:rPr>
          <w:rStyle w:val="AGENDA1"/>
          <w:rFonts w:ascii="Times New Roman" w:hAnsi="Times New Roman" w:cs="Times New Roman"/>
          <w:b w:val="0"/>
          <w:i w:val="0"/>
          <w:color w:val="auto"/>
        </w:rPr>
        <w:t xml:space="preserve"> moved for approval of </w:t>
      </w:r>
      <w:r w:rsidR="005B3ECB">
        <w:rPr>
          <w:rStyle w:val="AGENDA1"/>
          <w:rFonts w:ascii="Times New Roman" w:hAnsi="Times New Roman" w:cs="Times New Roman"/>
          <w:b w:val="0"/>
          <w:i w:val="0"/>
          <w:color w:val="auto"/>
        </w:rPr>
        <w:t>the</w:t>
      </w:r>
      <w:r w:rsidR="004419A0" w:rsidRPr="004F0935">
        <w:rPr>
          <w:rStyle w:val="AGENDA1"/>
          <w:rFonts w:ascii="Times New Roman" w:hAnsi="Times New Roman" w:cs="Times New Roman"/>
          <w:b w:val="0"/>
          <w:i w:val="0"/>
          <w:color w:val="auto"/>
        </w:rPr>
        <w:t xml:space="preserve"> item</w:t>
      </w:r>
      <w:r w:rsidR="00150616">
        <w:rPr>
          <w:rStyle w:val="AGENDA1"/>
          <w:rFonts w:ascii="Times New Roman" w:hAnsi="Times New Roman" w:cs="Times New Roman"/>
          <w:b w:val="0"/>
          <w:i w:val="0"/>
          <w:color w:val="auto"/>
        </w:rPr>
        <w:t>s</w:t>
      </w:r>
      <w:r w:rsidR="004419A0" w:rsidRPr="004F0935">
        <w:rPr>
          <w:rStyle w:val="AGENDA1"/>
          <w:rFonts w:ascii="Times New Roman" w:hAnsi="Times New Roman" w:cs="Times New Roman"/>
          <w:b w:val="0"/>
          <w:i w:val="0"/>
          <w:color w:val="auto"/>
        </w:rPr>
        <w:t xml:space="preserve"> on the Consent Agenda; seconded by </w:t>
      </w:r>
      <w:r w:rsidR="0050763E">
        <w:rPr>
          <w:rStyle w:val="AGENDA1"/>
          <w:rFonts w:ascii="Times New Roman" w:hAnsi="Times New Roman" w:cs="Times New Roman"/>
          <w:b w:val="0"/>
          <w:i w:val="0"/>
          <w:color w:val="auto"/>
        </w:rPr>
        <w:t>Mr</w:t>
      </w:r>
      <w:r w:rsidR="00400792">
        <w:rPr>
          <w:rStyle w:val="AGENDA1"/>
          <w:rFonts w:ascii="Times New Roman" w:hAnsi="Times New Roman" w:cs="Times New Roman"/>
          <w:b w:val="0"/>
          <w:i w:val="0"/>
          <w:color w:val="auto"/>
        </w:rPr>
        <w:t>s</w:t>
      </w:r>
      <w:r w:rsidR="00C2237A">
        <w:rPr>
          <w:rStyle w:val="AGENDA1"/>
          <w:rFonts w:ascii="Times New Roman" w:hAnsi="Times New Roman" w:cs="Times New Roman"/>
          <w:b w:val="0"/>
          <w:i w:val="0"/>
          <w:color w:val="auto"/>
        </w:rPr>
        <w:t xml:space="preserve">. </w:t>
      </w:r>
      <w:r w:rsidR="00400792">
        <w:rPr>
          <w:rStyle w:val="AGENDA1"/>
          <w:rFonts w:ascii="Times New Roman" w:hAnsi="Times New Roman" w:cs="Times New Roman"/>
          <w:b w:val="0"/>
          <w:i w:val="0"/>
          <w:color w:val="auto"/>
        </w:rPr>
        <w:t>Wells</w:t>
      </w:r>
      <w:r w:rsidR="004419A0" w:rsidRPr="004F0935">
        <w:rPr>
          <w:rStyle w:val="AGENDA1"/>
          <w:rFonts w:ascii="Times New Roman" w:hAnsi="Times New Roman" w:cs="Times New Roman"/>
          <w:b w:val="0"/>
          <w:i w:val="0"/>
          <w:color w:val="auto"/>
        </w:rPr>
        <w:t>.  Approval was unanimous.</w:t>
      </w:r>
    </w:p>
    <w:p w:rsidR="004419A0" w:rsidRPr="004F0935" w:rsidRDefault="004419A0" w:rsidP="00D20722">
      <w:pPr>
        <w:tabs>
          <w:tab w:val="left" w:pos="1981"/>
        </w:tabs>
        <w:snapToGrid w:val="0"/>
        <w:contextualSpacing/>
        <w:jc w:val="both"/>
        <w:rPr>
          <w:rFonts w:ascii="Times New Roman" w:hAnsi="Times New Roman"/>
          <w:color w:val="000000"/>
          <w:szCs w:val="24"/>
        </w:rPr>
      </w:pPr>
    </w:p>
    <w:p w:rsidR="004419A0" w:rsidRPr="004F0935" w:rsidRDefault="004419A0" w:rsidP="004419A0">
      <w:pPr>
        <w:pStyle w:val="Heading1"/>
        <w:rPr>
          <w:rFonts w:ascii="Times New Roman" w:hAnsi="Times New Roman"/>
          <w:szCs w:val="24"/>
        </w:rPr>
      </w:pPr>
      <w:r w:rsidRPr="004F0935">
        <w:rPr>
          <w:rFonts w:ascii="Times New Roman" w:hAnsi="Times New Roman"/>
          <w:szCs w:val="24"/>
        </w:rPr>
        <w:t>REGULAR AGENDA</w:t>
      </w:r>
    </w:p>
    <w:p w:rsidR="000E64A7" w:rsidRDefault="000E64A7" w:rsidP="00D20722">
      <w:pPr>
        <w:tabs>
          <w:tab w:val="left" w:pos="1981"/>
        </w:tabs>
        <w:snapToGrid w:val="0"/>
        <w:contextualSpacing/>
        <w:jc w:val="both"/>
        <w:rPr>
          <w:rFonts w:ascii="Times New Roman" w:hAnsi="Times New Roman"/>
          <w:color w:val="000000"/>
          <w:szCs w:val="24"/>
        </w:rPr>
      </w:pPr>
    </w:p>
    <w:p w:rsidR="009F67A9" w:rsidRDefault="00690D19" w:rsidP="00690D19">
      <w:pPr>
        <w:tabs>
          <w:tab w:val="left" w:pos="900"/>
        </w:tabs>
        <w:snapToGrid w:val="0"/>
        <w:contextualSpacing/>
        <w:jc w:val="both"/>
        <w:rPr>
          <w:rFonts w:ascii="Times New Roman" w:hAnsi="Times New Roman"/>
          <w:b/>
          <w:shd w:val="clear" w:color="auto" w:fill="FFFFFF"/>
        </w:rPr>
      </w:pPr>
      <w:r>
        <w:rPr>
          <w:rFonts w:ascii="Times New Roman" w:hAnsi="Times New Roman"/>
          <w:b/>
          <w:shd w:val="clear" w:color="auto" w:fill="FFFFFF"/>
        </w:rPr>
        <w:t>Item 1:</w:t>
      </w:r>
      <w:r>
        <w:rPr>
          <w:rFonts w:ascii="Times New Roman" w:hAnsi="Times New Roman"/>
          <w:b/>
          <w:shd w:val="clear" w:color="auto" w:fill="FFFFFF"/>
        </w:rPr>
        <w:tab/>
      </w:r>
      <w:r w:rsidR="009F67A9" w:rsidRPr="009F67A9">
        <w:rPr>
          <w:rFonts w:ascii="Times New Roman" w:hAnsi="Times New Roman"/>
          <w:b/>
          <w:shd w:val="clear" w:color="auto" w:fill="FFFFFF"/>
        </w:rPr>
        <w:t xml:space="preserve">ORDINANCE 2016-13 - AN ORDINANCE REZONING PROPERTY LOCATED </w:t>
      </w:r>
      <w:r>
        <w:rPr>
          <w:rFonts w:ascii="Times New Roman" w:hAnsi="Times New Roman"/>
          <w:b/>
          <w:shd w:val="clear" w:color="auto" w:fill="FFFFFF"/>
        </w:rPr>
        <w:tab/>
      </w:r>
      <w:r w:rsidR="009F67A9" w:rsidRPr="009F67A9">
        <w:rPr>
          <w:rFonts w:ascii="Times New Roman" w:hAnsi="Times New Roman"/>
          <w:b/>
          <w:shd w:val="clear" w:color="auto" w:fill="FFFFFF"/>
        </w:rPr>
        <w:t xml:space="preserve">ON THE WEST SIDE OF EDMONDSON PIKE FROM AR (AGRICULTURAL </w:t>
      </w:r>
      <w:r>
        <w:rPr>
          <w:rFonts w:ascii="Times New Roman" w:hAnsi="Times New Roman"/>
          <w:b/>
          <w:shd w:val="clear" w:color="auto" w:fill="FFFFFF"/>
        </w:rPr>
        <w:tab/>
      </w:r>
      <w:r w:rsidR="009F67A9" w:rsidRPr="009F67A9">
        <w:rPr>
          <w:rFonts w:ascii="Times New Roman" w:hAnsi="Times New Roman"/>
          <w:b/>
          <w:shd w:val="clear" w:color="auto" w:fill="FFFFFF"/>
        </w:rPr>
        <w:t>RESIDENTIAL) TO R-2 (SUBURBAN RESIDENTIAL)</w:t>
      </w:r>
    </w:p>
    <w:p w:rsidR="00690D19" w:rsidRDefault="00690D19" w:rsidP="00690D19">
      <w:pPr>
        <w:tabs>
          <w:tab w:val="left" w:pos="900"/>
        </w:tabs>
        <w:snapToGrid w:val="0"/>
        <w:contextualSpacing/>
        <w:jc w:val="both"/>
        <w:rPr>
          <w:rFonts w:ascii="Times New Roman" w:hAnsi="Times New Roman"/>
          <w:b/>
          <w:shd w:val="clear" w:color="auto" w:fill="FFFFFF"/>
        </w:rPr>
      </w:pPr>
    </w:p>
    <w:p w:rsidR="00690D19" w:rsidRPr="00690D19" w:rsidRDefault="009609A0" w:rsidP="00690D19">
      <w:pPr>
        <w:tabs>
          <w:tab w:val="left" w:pos="900"/>
        </w:tabs>
        <w:snapToGrid w:val="0"/>
        <w:contextualSpacing/>
        <w:jc w:val="both"/>
        <w:rPr>
          <w:rFonts w:ascii="Times New Roman" w:hAnsi="Times New Roman"/>
        </w:rPr>
      </w:pPr>
      <w:r>
        <w:rPr>
          <w:rFonts w:ascii="Times New Roman" w:hAnsi="Times New Roman"/>
          <w:shd w:val="clear" w:color="auto" w:fill="FFFFFF"/>
        </w:rPr>
        <w:t>Commissioner Travis</w:t>
      </w:r>
      <w:r w:rsidR="00690D19" w:rsidRPr="00690D19">
        <w:rPr>
          <w:rFonts w:ascii="Times New Roman" w:hAnsi="Times New Roman"/>
          <w:shd w:val="clear" w:color="auto" w:fill="FFFFFF"/>
        </w:rPr>
        <w:t xml:space="preserve"> moved to recommend to the Board of Commissioners approval of Ordinance 2016-13; seconded by </w:t>
      </w:r>
      <w:r>
        <w:rPr>
          <w:rFonts w:ascii="Times New Roman" w:hAnsi="Times New Roman"/>
          <w:shd w:val="clear" w:color="auto" w:fill="FFFFFF"/>
        </w:rPr>
        <w:t>Mr. Pippin</w:t>
      </w:r>
      <w:r w:rsidR="00690D19" w:rsidRPr="00690D19">
        <w:rPr>
          <w:rFonts w:ascii="Times New Roman" w:hAnsi="Times New Roman"/>
          <w:shd w:val="clear" w:color="auto" w:fill="FFFFFF"/>
        </w:rPr>
        <w:t>.  Approval was unanimous.</w:t>
      </w:r>
    </w:p>
    <w:p w:rsidR="009F67A9" w:rsidRPr="009F67A9" w:rsidRDefault="009F67A9" w:rsidP="009F67A9">
      <w:pPr>
        <w:rPr>
          <w:rFonts w:ascii="Times New Roman" w:hAnsi="Times New Roman"/>
          <w:b/>
          <w:i/>
          <w:szCs w:val="24"/>
        </w:rPr>
      </w:pPr>
    </w:p>
    <w:p w:rsidR="009F67A9" w:rsidRDefault="00690D19" w:rsidP="00690D19">
      <w:pPr>
        <w:tabs>
          <w:tab w:val="left" w:pos="900"/>
        </w:tabs>
        <w:snapToGrid w:val="0"/>
        <w:contextualSpacing/>
        <w:jc w:val="both"/>
        <w:rPr>
          <w:rFonts w:ascii="Times New Roman" w:hAnsi="Times New Roman"/>
          <w:b/>
        </w:rPr>
      </w:pPr>
      <w:r>
        <w:rPr>
          <w:rFonts w:ascii="Times New Roman" w:hAnsi="Times New Roman"/>
          <w:b/>
        </w:rPr>
        <w:lastRenderedPageBreak/>
        <w:t>Item 2:</w:t>
      </w:r>
      <w:r>
        <w:rPr>
          <w:rFonts w:ascii="Times New Roman" w:hAnsi="Times New Roman"/>
          <w:b/>
        </w:rPr>
        <w:tab/>
      </w:r>
      <w:r w:rsidR="009F67A9" w:rsidRPr="009F67A9">
        <w:rPr>
          <w:rFonts w:ascii="Times New Roman" w:hAnsi="Times New Roman"/>
          <w:b/>
        </w:rPr>
        <w:t>BPC1611-003</w:t>
      </w:r>
      <w:r>
        <w:rPr>
          <w:rFonts w:ascii="Times New Roman" w:hAnsi="Times New Roman"/>
          <w:b/>
        </w:rPr>
        <w:t xml:space="preserve"> - </w:t>
      </w:r>
      <w:r w:rsidR="009F67A9" w:rsidRPr="009F67A9">
        <w:rPr>
          <w:rFonts w:ascii="Times New Roman" w:hAnsi="Times New Roman"/>
          <w:b/>
        </w:rPr>
        <w:t xml:space="preserve">Revised Site Plan – Music City Motorcars, 1599 Mallory Lane, </w:t>
      </w:r>
      <w:r>
        <w:rPr>
          <w:rFonts w:ascii="Times New Roman" w:hAnsi="Times New Roman"/>
          <w:b/>
        </w:rPr>
        <w:tab/>
      </w:r>
      <w:r w:rsidR="009F67A9" w:rsidRPr="009F67A9">
        <w:rPr>
          <w:rFonts w:ascii="Times New Roman" w:hAnsi="Times New Roman"/>
          <w:b/>
        </w:rPr>
        <w:t xml:space="preserve">Zoning C-3 </w:t>
      </w:r>
    </w:p>
    <w:p w:rsidR="00690D19" w:rsidRDefault="00690D19" w:rsidP="00690D19">
      <w:pPr>
        <w:tabs>
          <w:tab w:val="left" w:pos="900"/>
        </w:tabs>
        <w:snapToGrid w:val="0"/>
        <w:contextualSpacing/>
        <w:jc w:val="both"/>
        <w:rPr>
          <w:rFonts w:ascii="Times New Roman" w:hAnsi="Times New Roman"/>
          <w:b/>
        </w:rPr>
      </w:pPr>
    </w:p>
    <w:p w:rsidR="00690D19" w:rsidRPr="00690D19" w:rsidRDefault="00690D19" w:rsidP="00690D19">
      <w:pPr>
        <w:jc w:val="both"/>
        <w:rPr>
          <w:rFonts w:ascii="Times New Roman" w:hAnsi="Times New Roman"/>
        </w:rPr>
      </w:pPr>
      <w:r w:rsidRPr="00690D19">
        <w:rPr>
          <w:rFonts w:ascii="Times New Roman" w:hAnsi="Times New Roman"/>
          <w:iCs/>
          <w:color w:val="333333"/>
        </w:rPr>
        <w:t>Batson</w:t>
      </w:r>
      <w:r w:rsidRPr="00690D19">
        <w:rPr>
          <w:rFonts w:ascii="Times New Roman" w:hAnsi="Times New Roman"/>
          <w:color w:val="333333"/>
        </w:rPr>
        <w:t> </w:t>
      </w:r>
      <w:r w:rsidRPr="00690D19">
        <w:rPr>
          <w:rFonts w:ascii="Times New Roman" w:hAnsi="Times New Roman"/>
          <w:iCs/>
          <w:color w:val="333333"/>
        </w:rPr>
        <w:t>&amp; Associates request</w:t>
      </w:r>
      <w:r>
        <w:rPr>
          <w:rFonts w:ascii="Times New Roman" w:hAnsi="Times New Roman"/>
          <w:iCs/>
          <w:color w:val="333333"/>
        </w:rPr>
        <w:t>ed</w:t>
      </w:r>
      <w:r w:rsidRPr="00690D19">
        <w:rPr>
          <w:rFonts w:ascii="Times New Roman" w:hAnsi="Times New Roman"/>
          <w:iCs/>
          <w:color w:val="333333"/>
        </w:rPr>
        <w:t xml:space="preserve"> approval of a revised site plan for the Music City Motor Cars location at 1599 Mallory Lane.  The project </w:t>
      </w:r>
      <w:r>
        <w:rPr>
          <w:rFonts w:ascii="Times New Roman" w:hAnsi="Times New Roman"/>
          <w:iCs/>
          <w:color w:val="333333"/>
        </w:rPr>
        <w:t>was</w:t>
      </w:r>
      <w:r w:rsidRPr="00690D19">
        <w:rPr>
          <w:rFonts w:ascii="Times New Roman" w:hAnsi="Times New Roman"/>
          <w:iCs/>
          <w:color w:val="333333"/>
        </w:rPr>
        <w:t xml:space="preserve"> under construction but nearing completion.  The proposed revisions to the plan include</w:t>
      </w:r>
      <w:r>
        <w:rPr>
          <w:rFonts w:ascii="Times New Roman" w:hAnsi="Times New Roman"/>
          <w:iCs/>
          <w:color w:val="333333"/>
        </w:rPr>
        <w:t>d</w:t>
      </w:r>
      <w:r w:rsidRPr="00690D19">
        <w:rPr>
          <w:rFonts w:ascii="Times New Roman" w:hAnsi="Times New Roman"/>
          <w:iCs/>
          <w:color w:val="333333"/>
        </w:rPr>
        <w:t>:</w:t>
      </w:r>
      <w:r w:rsidRPr="00690D19">
        <w:rPr>
          <w:rFonts w:ascii="Times New Roman" w:hAnsi="Times New Roman"/>
          <w:color w:val="333333"/>
        </w:rPr>
        <w:t> </w:t>
      </w:r>
    </w:p>
    <w:p w:rsidR="00690D19" w:rsidRPr="00690D19" w:rsidRDefault="00690D19" w:rsidP="00690D19">
      <w:pPr>
        <w:numPr>
          <w:ilvl w:val="0"/>
          <w:numId w:val="42"/>
        </w:numPr>
        <w:spacing w:before="100" w:beforeAutospacing="1" w:after="100" w:afterAutospacing="1"/>
        <w:jc w:val="both"/>
        <w:rPr>
          <w:rFonts w:ascii="Times New Roman" w:hAnsi="Times New Roman"/>
          <w:color w:val="333333"/>
        </w:rPr>
      </w:pPr>
      <w:r w:rsidRPr="00690D19">
        <w:rPr>
          <w:rFonts w:ascii="Times New Roman" w:hAnsi="Times New Roman"/>
          <w:iCs/>
          <w:color w:val="333333"/>
        </w:rPr>
        <w:t>An enlarged vehicle display area located on the south side of the building.  The modifications include</w:t>
      </w:r>
      <w:r>
        <w:rPr>
          <w:rFonts w:ascii="Times New Roman" w:hAnsi="Times New Roman"/>
          <w:iCs/>
          <w:color w:val="333333"/>
        </w:rPr>
        <w:t>d</w:t>
      </w:r>
      <w:r w:rsidRPr="00690D19">
        <w:rPr>
          <w:rFonts w:ascii="Times New Roman" w:hAnsi="Times New Roman"/>
          <w:iCs/>
          <w:color w:val="333333"/>
        </w:rPr>
        <w:t xml:space="preserve"> eliminating the circular display area and adding a gated driveway to access the rear of building;</w:t>
      </w:r>
    </w:p>
    <w:p w:rsidR="00690D19" w:rsidRPr="00690D19" w:rsidRDefault="00690D19" w:rsidP="00690D19">
      <w:pPr>
        <w:numPr>
          <w:ilvl w:val="0"/>
          <w:numId w:val="42"/>
        </w:numPr>
        <w:spacing w:before="100" w:beforeAutospacing="1" w:after="100" w:afterAutospacing="1"/>
        <w:jc w:val="both"/>
        <w:rPr>
          <w:rFonts w:ascii="Times New Roman" w:hAnsi="Times New Roman"/>
          <w:color w:val="333333"/>
        </w:rPr>
      </w:pPr>
      <w:r w:rsidRPr="00690D19">
        <w:rPr>
          <w:rFonts w:ascii="Times New Roman" w:hAnsi="Times New Roman"/>
          <w:iCs/>
          <w:color w:val="333333"/>
        </w:rPr>
        <w:t>Addition of a retaining wall on the south side of the display area;</w:t>
      </w:r>
    </w:p>
    <w:p w:rsidR="00690D19" w:rsidRPr="00690D19" w:rsidRDefault="00690D19" w:rsidP="00690D19">
      <w:pPr>
        <w:numPr>
          <w:ilvl w:val="0"/>
          <w:numId w:val="42"/>
        </w:numPr>
        <w:spacing w:before="100" w:beforeAutospacing="1" w:after="100" w:afterAutospacing="1"/>
        <w:jc w:val="both"/>
        <w:rPr>
          <w:rFonts w:ascii="Times New Roman" w:hAnsi="Times New Roman"/>
          <w:color w:val="333333"/>
        </w:rPr>
      </w:pPr>
      <w:r w:rsidRPr="00690D19">
        <w:rPr>
          <w:rFonts w:ascii="Times New Roman" w:hAnsi="Times New Roman"/>
          <w:iCs/>
          <w:color w:val="333333"/>
        </w:rPr>
        <w:t xml:space="preserve">The density of the trees planted in the green space behind the building </w:t>
      </w:r>
      <w:r>
        <w:rPr>
          <w:rFonts w:ascii="Times New Roman" w:hAnsi="Times New Roman"/>
          <w:iCs/>
          <w:color w:val="333333"/>
        </w:rPr>
        <w:t>was</w:t>
      </w:r>
      <w:r w:rsidRPr="00690D19">
        <w:rPr>
          <w:rFonts w:ascii="Times New Roman" w:hAnsi="Times New Roman"/>
          <w:iCs/>
          <w:color w:val="333333"/>
        </w:rPr>
        <w:t xml:space="preserve"> increased. A total of 34 trees </w:t>
      </w:r>
      <w:r>
        <w:rPr>
          <w:rFonts w:ascii="Times New Roman" w:hAnsi="Times New Roman"/>
          <w:iCs/>
          <w:color w:val="333333"/>
        </w:rPr>
        <w:t>were</w:t>
      </w:r>
      <w:r w:rsidRPr="00690D19">
        <w:rPr>
          <w:rFonts w:ascii="Times New Roman" w:hAnsi="Times New Roman"/>
          <w:iCs/>
          <w:color w:val="333333"/>
        </w:rPr>
        <w:t xml:space="preserve"> to be added behind the building, and</w:t>
      </w:r>
    </w:p>
    <w:p w:rsidR="00690D19" w:rsidRPr="00690D19" w:rsidRDefault="00690D19" w:rsidP="00690D19">
      <w:pPr>
        <w:numPr>
          <w:ilvl w:val="0"/>
          <w:numId w:val="42"/>
        </w:numPr>
        <w:spacing w:before="100" w:beforeAutospacing="1" w:after="100" w:afterAutospacing="1"/>
        <w:jc w:val="both"/>
        <w:rPr>
          <w:rFonts w:ascii="Times New Roman" w:hAnsi="Times New Roman"/>
          <w:color w:val="333333"/>
        </w:rPr>
      </w:pPr>
      <w:r w:rsidRPr="00690D19">
        <w:rPr>
          <w:rFonts w:ascii="Times New Roman" w:hAnsi="Times New Roman"/>
          <w:iCs/>
          <w:color w:val="333333"/>
        </w:rPr>
        <w:t>Extension of the retaining wall along a portion of Mallory Lane in the NE corner of the site.</w:t>
      </w:r>
    </w:p>
    <w:p w:rsidR="00690D19" w:rsidRPr="00690D19" w:rsidRDefault="00690D19" w:rsidP="00690D19">
      <w:pPr>
        <w:jc w:val="both"/>
        <w:rPr>
          <w:rFonts w:ascii="Times New Roman" w:hAnsi="Times New Roman"/>
          <w:iCs/>
          <w:color w:val="333333"/>
        </w:rPr>
      </w:pPr>
      <w:r w:rsidRPr="00690D19">
        <w:rPr>
          <w:rFonts w:ascii="Times New Roman" w:hAnsi="Times New Roman"/>
          <w:iCs/>
          <w:color w:val="333333"/>
        </w:rPr>
        <w:t>The area of the building remain</w:t>
      </w:r>
      <w:r>
        <w:rPr>
          <w:rFonts w:ascii="Times New Roman" w:hAnsi="Times New Roman"/>
          <w:iCs/>
          <w:color w:val="333333"/>
        </w:rPr>
        <w:t>ed</w:t>
      </w:r>
      <w:r w:rsidRPr="00690D19">
        <w:rPr>
          <w:rFonts w:ascii="Times New Roman" w:hAnsi="Times New Roman"/>
          <w:iCs/>
          <w:color w:val="333333"/>
        </w:rPr>
        <w:t xml:space="preserve"> unchanged at 34,415 s</w:t>
      </w:r>
      <w:r>
        <w:rPr>
          <w:rFonts w:ascii="Times New Roman" w:hAnsi="Times New Roman"/>
          <w:iCs/>
          <w:color w:val="333333"/>
        </w:rPr>
        <w:t xml:space="preserve">quare feet as well as the </w:t>
      </w:r>
      <w:r w:rsidRPr="00690D19">
        <w:rPr>
          <w:rFonts w:ascii="Times New Roman" w:hAnsi="Times New Roman"/>
          <w:iCs/>
          <w:color w:val="333333"/>
        </w:rPr>
        <w:t xml:space="preserve">proposed building elevations.  </w:t>
      </w:r>
    </w:p>
    <w:p w:rsidR="00690D19" w:rsidRPr="00690D19" w:rsidRDefault="00690D19" w:rsidP="00690D19">
      <w:pPr>
        <w:jc w:val="both"/>
        <w:rPr>
          <w:rFonts w:ascii="Times New Roman" w:hAnsi="Times New Roman"/>
        </w:rPr>
      </w:pPr>
      <w:r w:rsidRPr="00690D19">
        <w:rPr>
          <w:rFonts w:ascii="Times New Roman" w:hAnsi="Times New Roman"/>
          <w:color w:val="333333"/>
        </w:rPr>
        <w:t> </w:t>
      </w:r>
      <w:r w:rsidRPr="00690D19">
        <w:rPr>
          <w:rFonts w:ascii="Times New Roman" w:hAnsi="Times New Roman"/>
          <w:color w:val="333333"/>
        </w:rPr>
        <w:br/>
      </w:r>
      <w:r w:rsidRPr="00690D19">
        <w:rPr>
          <w:rFonts w:ascii="Times New Roman" w:hAnsi="Times New Roman"/>
          <w:iCs/>
          <w:color w:val="333333"/>
        </w:rPr>
        <w:t>The following is a comparison of the landscaping plans approved for the project</w:t>
      </w:r>
      <w:r>
        <w:rPr>
          <w:rFonts w:ascii="Times New Roman" w:hAnsi="Times New Roman"/>
          <w:iCs/>
          <w:color w:val="333333"/>
        </w:rPr>
        <w:t>:</w:t>
      </w:r>
      <w:r w:rsidRPr="00690D19">
        <w:rPr>
          <w:rFonts w:ascii="Times New Roman" w:hAnsi="Times New Roman"/>
          <w:color w:val="333333"/>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1440"/>
        <w:gridCol w:w="1440"/>
        <w:gridCol w:w="1440"/>
        <w:gridCol w:w="1440"/>
      </w:tblGrid>
      <w:tr w:rsidR="00690D19" w:rsidRPr="00690D19" w:rsidTr="00690D19">
        <w:trPr>
          <w:tblCellSpacing w:w="0" w:type="dxa"/>
          <w:jc w:val="center"/>
        </w:trPr>
        <w:tc>
          <w:tcPr>
            <w:tcW w:w="29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b/>
                <w:bCs/>
                <w:iCs/>
                <w:color w:val="333333"/>
              </w:rPr>
              <w:t>Plan Approval Date</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b/>
                <w:bCs/>
                <w:iCs/>
                <w:color w:val="333333"/>
              </w:rPr>
              <w:t>Trees Removed</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b/>
                <w:bCs/>
                <w:iCs/>
                <w:color w:val="333333"/>
              </w:rPr>
              <w:t>ACI to be Removed</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b/>
                <w:bCs/>
                <w:iCs/>
                <w:color w:val="333333"/>
              </w:rPr>
              <w:t>Trees to Remain</w:t>
            </w:r>
          </w:p>
        </w:tc>
        <w:tc>
          <w:tcPr>
            <w:tcW w:w="14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b/>
                <w:bCs/>
                <w:iCs/>
                <w:color w:val="333333"/>
              </w:rPr>
              <w:t>ACI to be Remain</w:t>
            </w:r>
          </w:p>
        </w:tc>
      </w:tr>
      <w:tr w:rsidR="00690D19" w:rsidRPr="00690D19" w:rsidTr="005C1913">
        <w:trPr>
          <w:tblCellSpacing w:w="0" w:type="dxa"/>
          <w:jc w:val="center"/>
        </w:trPr>
        <w:tc>
          <w:tcPr>
            <w:tcW w:w="297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rPr>
                <w:rFonts w:ascii="Times New Roman" w:hAnsi="Times New Roman"/>
                <w:color w:val="333333"/>
              </w:rPr>
            </w:pPr>
            <w:r w:rsidRPr="00690D19">
              <w:rPr>
                <w:rFonts w:ascii="Times New Roman" w:hAnsi="Times New Roman"/>
                <w:iCs/>
                <w:color w:val="333333"/>
              </w:rPr>
              <w:t>September 2015       </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65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512</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45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509</w:t>
            </w:r>
          </w:p>
        </w:tc>
      </w:tr>
      <w:tr w:rsidR="00690D19" w:rsidRPr="00690D19" w:rsidTr="005C1913">
        <w:trPr>
          <w:tblCellSpacing w:w="0" w:type="dxa"/>
          <w:jc w:val="center"/>
        </w:trPr>
        <w:tc>
          <w:tcPr>
            <w:tcW w:w="297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rPr>
                <w:rFonts w:ascii="Times New Roman" w:hAnsi="Times New Roman"/>
                <w:color w:val="333333"/>
              </w:rPr>
            </w:pPr>
            <w:r w:rsidRPr="00690D19">
              <w:rPr>
                <w:rFonts w:ascii="Times New Roman" w:hAnsi="Times New Roman"/>
                <w:iCs/>
                <w:color w:val="333333"/>
              </w:rPr>
              <w:t>January 2017 (Proposed)</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68</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524</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43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90D19" w:rsidRPr="00690D19" w:rsidRDefault="00690D19" w:rsidP="005C1913">
            <w:pPr>
              <w:jc w:val="center"/>
              <w:rPr>
                <w:rFonts w:ascii="Times New Roman" w:hAnsi="Times New Roman"/>
                <w:color w:val="333333"/>
              </w:rPr>
            </w:pPr>
            <w:r w:rsidRPr="00690D19">
              <w:rPr>
                <w:rFonts w:ascii="Times New Roman" w:hAnsi="Times New Roman"/>
                <w:iCs/>
                <w:color w:val="333333"/>
              </w:rPr>
              <w:t>497</w:t>
            </w:r>
          </w:p>
        </w:tc>
      </w:tr>
    </w:tbl>
    <w:p w:rsidR="00690D19" w:rsidRPr="00690D19" w:rsidRDefault="00690D19" w:rsidP="00690D19">
      <w:pPr>
        <w:rPr>
          <w:rFonts w:ascii="Times New Roman" w:hAnsi="Times New Roman"/>
          <w:color w:val="333333"/>
        </w:rPr>
      </w:pPr>
    </w:p>
    <w:p w:rsidR="00690D19" w:rsidRPr="00690D19" w:rsidRDefault="00690D19" w:rsidP="00690D19">
      <w:pPr>
        <w:snapToGrid w:val="0"/>
        <w:jc w:val="both"/>
        <w:rPr>
          <w:rFonts w:ascii="Times New Roman" w:hAnsi="Times New Roman"/>
          <w:iCs/>
          <w:color w:val="333333"/>
        </w:rPr>
      </w:pPr>
      <w:r w:rsidRPr="00690D19">
        <w:rPr>
          <w:rFonts w:ascii="Times New Roman" w:hAnsi="Times New Roman"/>
          <w:iCs/>
          <w:color w:val="333333"/>
        </w:rPr>
        <w:t>The plan also propose</w:t>
      </w:r>
      <w:r>
        <w:rPr>
          <w:rFonts w:ascii="Times New Roman" w:hAnsi="Times New Roman"/>
          <w:iCs/>
          <w:color w:val="333333"/>
        </w:rPr>
        <w:t>d</w:t>
      </w:r>
      <w:r w:rsidRPr="00690D19">
        <w:rPr>
          <w:rFonts w:ascii="Times New Roman" w:hAnsi="Times New Roman"/>
          <w:iCs/>
          <w:color w:val="333333"/>
        </w:rPr>
        <w:t xml:space="preserve"> planting 251 replacement caliper inches of trees.  The current plan proposed planting 159.5 replacement caliper inches.  The caliper inch density </w:t>
      </w:r>
      <w:r w:rsidR="009609A0">
        <w:rPr>
          <w:rFonts w:ascii="Times New Roman" w:hAnsi="Times New Roman"/>
          <w:iCs/>
          <w:color w:val="333333"/>
        </w:rPr>
        <w:t>w</w:t>
      </w:r>
      <w:r w:rsidRPr="00690D19">
        <w:rPr>
          <w:rFonts w:ascii="Times New Roman" w:hAnsi="Times New Roman"/>
          <w:iCs/>
          <w:color w:val="333333"/>
        </w:rPr>
        <w:t>as increased from 141” to 158” </w:t>
      </w:r>
    </w:p>
    <w:p w:rsidR="00690D19" w:rsidRPr="00690D19" w:rsidRDefault="00690D19" w:rsidP="00690D19">
      <w:pPr>
        <w:snapToGrid w:val="0"/>
        <w:jc w:val="both"/>
        <w:rPr>
          <w:rFonts w:ascii="Times New Roman" w:hAnsi="Times New Roman"/>
          <w:iCs/>
          <w:color w:val="333333"/>
        </w:rPr>
      </w:pPr>
    </w:p>
    <w:p w:rsidR="00690D19" w:rsidRDefault="00690D19" w:rsidP="00690D19">
      <w:pPr>
        <w:snapToGrid w:val="0"/>
        <w:jc w:val="both"/>
        <w:rPr>
          <w:rFonts w:ascii="Times New Roman" w:hAnsi="Times New Roman"/>
          <w:iCs/>
          <w:color w:val="333333"/>
        </w:rPr>
      </w:pPr>
      <w:r w:rsidRPr="00690D19">
        <w:rPr>
          <w:rFonts w:ascii="Times New Roman" w:hAnsi="Times New Roman"/>
          <w:iCs/>
          <w:color w:val="333333"/>
        </w:rPr>
        <w:t>A revised plan was last approved by the Planning Commission in March 2016.</w:t>
      </w:r>
    </w:p>
    <w:p w:rsidR="009609A0" w:rsidRDefault="009609A0" w:rsidP="00690D19">
      <w:pPr>
        <w:snapToGrid w:val="0"/>
        <w:jc w:val="both"/>
        <w:rPr>
          <w:rFonts w:ascii="Times New Roman" w:hAnsi="Times New Roman"/>
          <w:iCs/>
          <w:color w:val="333333"/>
        </w:rPr>
      </w:pPr>
    </w:p>
    <w:p w:rsidR="009609A0" w:rsidRDefault="009609A0" w:rsidP="00690D19">
      <w:pPr>
        <w:snapToGrid w:val="0"/>
        <w:jc w:val="both"/>
        <w:rPr>
          <w:rFonts w:ascii="Times New Roman" w:hAnsi="Times New Roman"/>
          <w:iCs/>
          <w:color w:val="333333"/>
        </w:rPr>
      </w:pPr>
      <w:r>
        <w:rPr>
          <w:rFonts w:ascii="Times New Roman" w:hAnsi="Times New Roman"/>
          <w:iCs/>
          <w:color w:val="333333"/>
        </w:rPr>
        <w:t>Staff recommended approval of the revised site plan subject to the requirements of the staff report.</w:t>
      </w:r>
    </w:p>
    <w:p w:rsidR="009609A0" w:rsidRDefault="009609A0" w:rsidP="00690D19">
      <w:pPr>
        <w:snapToGrid w:val="0"/>
        <w:jc w:val="both"/>
        <w:rPr>
          <w:rFonts w:ascii="Times New Roman" w:hAnsi="Times New Roman"/>
          <w:iCs/>
          <w:color w:val="333333"/>
        </w:rPr>
      </w:pPr>
    </w:p>
    <w:p w:rsidR="009609A0" w:rsidRDefault="009609A0" w:rsidP="00690D19">
      <w:pPr>
        <w:snapToGrid w:val="0"/>
        <w:jc w:val="both"/>
        <w:rPr>
          <w:rFonts w:ascii="Times New Roman" w:hAnsi="Times New Roman"/>
          <w:iCs/>
          <w:color w:val="333333"/>
        </w:rPr>
      </w:pPr>
      <w:r>
        <w:rPr>
          <w:rFonts w:ascii="Times New Roman" w:hAnsi="Times New Roman"/>
          <w:iCs/>
          <w:color w:val="333333"/>
        </w:rPr>
        <w:t>Mrs. Wells moved for approval of the request subject to the following conditions being met to the satisfaction of staff:</w:t>
      </w:r>
    </w:p>
    <w:p w:rsidR="009609A0" w:rsidRDefault="009609A0" w:rsidP="00690D19">
      <w:pPr>
        <w:snapToGrid w:val="0"/>
        <w:jc w:val="both"/>
        <w:rPr>
          <w:rFonts w:ascii="Times New Roman" w:hAnsi="Times New Roman"/>
          <w:iCs/>
          <w:color w:val="333333"/>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eastAsia="Calibri" w:hAnsi="Times New Roman" w:cs="Times New Roman"/>
        </w:rPr>
        <w:t xml:space="preserve">Trees or shrubs shall not be planted within any sewer easement. </w:t>
      </w:r>
    </w:p>
    <w:p w:rsidR="009609A0" w:rsidRPr="009609A0" w:rsidRDefault="009609A0" w:rsidP="009609A0">
      <w:pPr>
        <w:pStyle w:val="ListParagraph"/>
        <w:jc w:val="both"/>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eastAsia="Calibri" w:hAnsi="Times New Roman" w:cs="Times New Roman"/>
        </w:rPr>
        <w:t xml:space="preserve">A site plan shall be vested for a period of three years from the date of the original approval.  </w:t>
      </w:r>
    </w:p>
    <w:p w:rsidR="009609A0" w:rsidRPr="009609A0" w:rsidRDefault="009609A0" w:rsidP="009609A0">
      <w:pPr>
        <w:ind w:left="720" w:hanging="720"/>
        <w:jc w:val="both"/>
        <w:rPr>
          <w:rFonts w:ascii="Times New Roman" w:hAnsi="Times New Roman"/>
          <w:szCs w:val="24"/>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Add the following note to the site plan;</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ind w:left="720"/>
        <w:jc w:val="both"/>
        <w:rPr>
          <w:rFonts w:ascii="Times New Roman" w:hAnsi="Times New Roman"/>
          <w:i/>
          <w:iCs/>
        </w:rPr>
      </w:pPr>
      <w:r w:rsidRPr="009609A0">
        <w:rPr>
          <w:rFonts w:ascii="Times New Roman" w:hAnsi="Times New Roman"/>
          <w:i/>
          <w:iCs/>
        </w:rPr>
        <w:t>This site plan is subject to a three year vesting period, during which the development standards in effect on the date of approval will remain the standards applicable to this plan.  I</w:t>
      </w:r>
      <w:r w:rsidRPr="009609A0">
        <w:rPr>
          <w:rFonts w:ascii="Times New Roman" w:hAnsi="Times New Roman"/>
          <w:i/>
        </w:rPr>
        <w:t xml:space="preserve">f construction is not completed during the first three years, the original site plan is considered a preliminary site plan and the applicant must obtain approval of a final site plan. </w:t>
      </w:r>
      <w:r w:rsidRPr="009609A0">
        <w:rPr>
          <w:rFonts w:ascii="Times New Roman" w:hAnsi="Times New Roman"/>
          <w:i/>
          <w:iCs/>
        </w:rPr>
        <w:t xml:space="preserve">Development of the property shown on this plan may be subject to standards other </w:t>
      </w:r>
      <w:r w:rsidRPr="009609A0">
        <w:rPr>
          <w:rFonts w:ascii="Times New Roman" w:hAnsi="Times New Roman"/>
          <w:i/>
          <w:iCs/>
        </w:rPr>
        <w:lastRenderedPageBreak/>
        <w:t xml:space="preserve">than those that were applicable during the vesting period.  The Initial vesting period for this plan expires on </w:t>
      </w:r>
      <w:sdt>
        <w:sdtPr>
          <w:rPr>
            <w:rStyle w:val="ovember2"/>
            <w:rFonts w:ascii="Times New Roman" w:hAnsi="Times New Roman"/>
            <w:b/>
            <w:i/>
            <w:szCs w:val="24"/>
          </w:rPr>
          <w:id w:val="13044551"/>
          <w:placeholder>
            <w:docPart w:val="AE01322B3D3844A5B5C204FF8FC5AEC7"/>
          </w:placeholder>
          <w:comboBox>
            <w:listItem w:displayText="December 7, 2015" w:value="December 7, 2015"/>
            <w:listItem w:displayText="January 4, 2016" w:value="January 4, 2016"/>
            <w:listItem w:displayText="February 1, 2016" w:value="February 1, 2016"/>
            <w:listItem w:displayText="March 7, 2016" w:value="March 7, 2016"/>
            <w:listItem w:displayText="April 6," w:value="April 6,"/>
            <w:listItem w:displayText="May 2," w:value="May 2,"/>
            <w:listItem w:displayText="June 6, " w:value="June 6, "/>
            <w:listItem w:displayText="July 5," w:value="July 5,"/>
            <w:listItem w:displayText="August 1," w:value="August 1,"/>
            <w:listItem w:displayText="September 6, " w:value="September 6, "/>
            <w:listItem w:displayText="October 3, " w:value="October 3, "/>
            <w:listItem w:displayText="November 7, " w:value="November 7, "/>
            <w:listItem w:displayText="December 5, " w:value="December 5, "/>
            <w:listItem w:displayText="January 3, " w:value="January 3, "/>
          </w:comboBox>
        </w:sdtPr>
        <w:sdtEndPr>
          <w:rPr>
            <w:rStyle w:val="ovember2"/>
          </w:rPr>
        </w:sdtEndPr>
        <w:sdtContent>
          <w:r w:rsidRPr="009609A0">
            <w:rPr>
              <w:rStyle w:val="ovember2"/>
              <w:rFonts w:ascii="Times New Roman" w:hAnsi="Times New Roman"/>
              <w:szCs w:val="24"/>
            </w:rPr>
            <w:t xml:space="preserve">January 5,  </w:t>
          </w:r>
        </w:sdtContent>
      </w:sdt>
      <w:sdt>
        <w:sdtPr>
          <w:rPr>
            <w:rStyle w:val="ovember2"/>
            <w:rFonts w:ascii="Times New Roman" w:hAnsi="Times New Roman"/>
            <w:b/>
            <w:i/>
            <w:szCs w:val="24"/>
          </w:rPr>
          <w:id w:val="-40062662"/>
          <w:placeholder>
            <w:docPart w:val="198F23975F514DB9818CBDF31EBC67A6"/>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9609A0">
            <w:rPr>
              <w:rStyle w:val="ovember2"/>
              <w:rFonts w:ascii="Times New Roman" w:hAnsi="Times New Roman"/>
              <w:szCs w:val="24"/>
            </w:rPr>
            <w:t>2018</w:t>
          </w:r>
        </w:sdtContent>
      </w:sdt>
      <w:r w:rsidRPr="009609A0">
        <w:rPr>
          <w:rStyle w:val="ovember2"/>
          <w:rFonts w:ascii="Times New Roman" w:hAnsi="Times New Roman"/>
          <w:szCs w:val="24"/>
        </w:rPr>
        <w:t xml:space="preserve">, </w:t>
      </w:r>
      <w:r w:rsidRPr="009609A0">
        <w:rPr>
          <w:rFonts w:ascii="Times New Roman" w:hAnsi="Times New Roman"/>
          <w:i/>
          <w:iCs/>
        </w:rPr>
        <w:t xml:space="preserve">unless extended by the City of Brentwood.  Persons relying on this plan after said date should contact the City of Brentwood to determine if development may continue as depicted on the plan.  </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numPr>
          <w:ilvl w:val="0"/>
          <w:numId w:val="44"/>
        </w:numPr>
        <w:contextualSpacing/>
        <w:jc w:val="both"/>
        <w:rPr>
          <w:rFonts w:ascii="Times New Roman" w:eastAsia="Calibri" w:hAnsi="Times New Roman"/>
          <w:szCs w:val="24"/>
        </w:rPr>
      </w:pPr>
      <w:r w:rsidRPr="009609A0">
        <w:rPr>
          <w:rFonts w:ascii="Times New Roman" w:eastAsia="Calibri" w:hAnsi="Times New Roman"/>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9609A0" w:rsidRPr="009609A0" w:rsidRDefault="009609A0" w:rsidP="009609A0">
      <w:pPr>
        <w:pStyle w:val="ListParagraph"/>
        <w:ind w:hanging="720"/>
        <w:rPr>
          <w:rFonts w:ascii="Times New Roman" w:eastAsia="Calibri" w:hAnsi="Times New Roman" w:cs="Times New Roman"/>
        </w:rPr>
      </w:pPr>
    </w:p>
    <w:p w:rsidR="009609A0" w:rsidRPr="009609A0" w:rsidRDefault="009609A0" w:rsidP="009609A0">
      <w:pPr>
        <w:numPr>
          <w:ilvl w:val="0"/>
          <w:numId w:val="44"/>
        </w:numPr>
        <w:contextualSpacing/>
        <w:jc w:val="both"/>
        <w:rPr>
          <w:rFonts w:ascii="Times New Roman" w:eastAsia="Calibri" w:hAnsi="Times New Roman"/>
          <w:szCs w:val="24"/>
        </w:rPr>
      </w:pPr>
      <w:r w:rsidRPr="009609A0">
        <w:rPr>
          <w:rFonts w:ascii="Times New Roman" w:eastAsia="Calibri" w:hAnsi="Times New Roman"/>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numPr>
          <w:ilvl w:val="0"/>
          <w:numId w:val="44"/>
        </w:numPr>
        <w:contextualSpacing/>
        <w:jc w:val="both"/>
        <w:rPr>
          <w:rFonts w:ascii="Times New Roman" w:eastAsia="Calibri" w:hAnsi="Times New Roman"/>
          <w:szCs w:val="24"/>
        </w:rPr>
      </w:pPr>
      <w:r w:rsidRPr="009609A0">
        <w:rPr>
          <w:rFonts w:ascii="Times New Roman" w:eastAsia="Calibri" w:hAnsi="Times New Roman"/>
          <w:szCs w:val="24"/>
        </w:rPr>
        <w:t>If the construction authorized pursuant to a site plan is completed within three years from the date of approval, the site plan shall then be considered the final site plan for the project.</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numPr>
          <w:ilvl w:val="0"/>
          <w:numId w:val="44"/>
        </w:numPr>
        <w:contextualSpacing/>
        <w:jc w:val="both"/>
        <w:rPr>
          <w:rFonts w:ascii="Times New Roman" w:eastAsia="Calibri" w:hAnsi="Times New Roman"/>
          <w:szCs w:val="24"/>
        </w:rPr>
      </w:pPr>
      <w:r w:rsidRPr="009609A0">
        <w:rPr>
          <w:rFonts w:ascii="Times New Roman" w:hAnsi="Times New Roman"/>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9609A0" w:rsidRPr="009609A0" w:rsidRDefault="009609A0" w:rsidP="009609A0">
      <w:pPr>
        <w:pStyle w:val="Title"/>
        <w:ind w:left="720" w:hanging="720"/>
        <w:jc w:val="both"/>
        <w:rPr>
          <w:rFonts w:ascii="Times New Roman" w:hAnsi="Times New Roman"/>
          <w:b w:val="0"/>
          <w:iCs/>
          <w:sz w:val="24"/>
          <w:szCs w:val="24"/>
        </w:rPr>
      </w:pPr>
    </w:p>
    <w:p w:rsidR="009609A0" w:rsidRPr="009609A0" w:rsidRDefault="009609A0" w:rsidP="009609A0">
      <w:pPr>
        <w:pStyle w:val="Title"/>
        <w:numPr>
          <w:ilvl w:val="0"/>
          <w:numId w:val="44"/>
        </w:numPr>
        <w:jc w:val="both"/>
        <w:rPr>
          <w:rFonts w:ascii="Times New Roman" w:hAnsi="Times New Roman"/>
          <w:b w:val="0"/>
          <w:sz w:val="24"/>
          <w:szCs w:val="24"/>
        </w:rPr>
      </w:pPr>
      <w:r w:rsidRPr="009609A0">
        <w:rPr>
          <w:rFonts w:ascii="Times New Roman" w:hAnsi="Times New Roman"/>
          <w:b w:val="0"/>
          <w:sz w:val="24"/>
          <w:szCs w:val="24"/>
        </w:rPr>
        <w:t xml:space="preserve">Add the following note to the plans that are to be submitted for building permit review: “This document certifies that the building materials specified in the Planning Commission approval of this project (BPC1611-003)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9609A0" w:rsidRPr="009609A0" w:rsidRDefault="009609A0" w:rsidP="009609A0">
      <w:pPr>
        <w:ind w:left="720" w:hanging="720"/>
        <w:rPr>
          <w:rFonts w:ascii="Times New Roman" w:hAnsi="Times New Roman"/>
          <w:szCs w:val="24"/>
        </w:rPr>
      </w:pPr>
    </w:p>
    <w:p w:rsidR="009609A0" w:rsidRPr="009609A0" w:rsidRDefault="009609A0" w:rsidP="009609A0">
      <w:pPr>
        <w:pStyle w:val="Title"/>
        <w:numPr>
          <w:ilvl w:val="0"/>
          <w:numId w:val="44"/>
        </w:numPr>
        <w:tabs>
          <w:tab w:val="left" w:pos="1305"/>
        </w:tabs>
        <w:jc w:val="both"/>
        <w:rPr>
          <w:rFonts w:ascii="Times New Roman" w:hAnsi="Times New Roman"/>
          <w:b w:val="0"/>
          <w:sz w:val="24"/>
          <w:szCs w:val="24"/>
        </w:rPr>
      </w:pPr>
      <w:r w:rsidRPr="009609A0">
        <w:rPr>
          <w:rFonts w:ascii="Times New Roman" w:hAnsi="Times New Roman"/>
          <w:b w:val="0"/>
          <w:sz w:val="24"/>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609A0" w:rsidRPr="009609A0" w:rsidRDefault="009609A0" w:rsidP="009609A0">
      <w:pPr>
        <w:ind w:hanging="720"/>
        <w:rPr>
          <w:rFonts w:ascii="Times New Roman" w:hAnsi="Times New Roman"/>
          <w:szCs w:val="24"/>
        </w:rPr>
      </w:pPr>
    </w:p>
    <w:p w:rsidR="009609A0" w:rsidRPr="009609A0" w:rsidRDefault="009609A0" w:rsidP="009609A0">
      <w:pPr>
        <w:pStyle w:val="Title"/>
        <w:numPr>
          <w:ilvl w:val="0"/>
          <w:numId w:val="44"/>
        </w:numPr>
        <w:tabs>
          <w:tab w:val="left" w:pos="1305"/>
        </w:tabs>
        <w:jc w:val="both"/>
        <w:rPr>
          <w:rFonts w:ascii="Times New Roman" w:hAnsi="Times New Roman"/>
          <w:b w:val="0"/>
          <w:sz w:val="24"/>
          <w:szCs w:val="24"/>
        </w:rPr>
      </w:pPr>
      <w:r w:rsidRPr="009609A0">
        <w:rPr>
          <w:rFonts w:ascii="Times New Roman" w:hAnsi="Times New Roman"/>
          <w:b w:val="0"/>
          <w:sz w:val="24"/>
          <w:szCs w:val="24"/>
        </w:rPr>
        <w:t xml:space="preserve">Provide the Planning staff with a digital copy of the proposed subdivision section and the entire project.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9609A0" w:rsidRPr="009609A0" w:rsidRDefault="009609A0" w:rsidP="009609A0">
      <w:pPr>
        <w:ind w:hanging="720"/>
        <w:jc w:val="both"/>
        <w:rPr>
          <w:rFonts w:ascii="Times New Roman" w:hAnsi="Times New Roman"/>
          <w:szCs w:val="24"/>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lastRenderedPageBreak/>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 xml:space="preserve">The site lighting shall meet all requirements of the Municipal Code.  </w:t>
      </w:r>
    </w:p>
    <w:p w:rsidR="009609A0" w:rsidRPr="009609A0" w:rsidRDefault="009609A0" w:rsidP="009609A0">
      <w:pPr>
        <w:pStyle w:val="ListParagraph"/>
        <w:ind w:hanging="720"/>
        <w:jc w:val="both"/>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Any changes to plans approved by the Planning Commission will require staff review and re-approval by the Planning Commission.</w:t>
      </w:r>
    </w:p>
    <w:p w:rsidR="009609A0" w:rsidRPr="009609A0" w:rsidRDefault="009609A0" w:rsidP="009609A0">
      <w:pPr>
        <w:pStyle w:val="ListParagraph"/>
        <w:ind w:hanging="720"/>
        <w:jc w:val="both"/>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Development of this project shall comply with all applicable codes and ordinances of the City of Brentwood.</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All previous conditions placed on the project by the Planning Commission shall remain applicable to the project.</w:t>
      </w:r>
    </w:p>
    <w:p w:rsidR="009609A0" w:rsidRPr="009609A0" w:rsidRDefault="009609A0" w:rsidP="009609A0">
      <w:pPr>
        <w:pStyle w:val="ListParagraph"/>
        <w:ind w:hanging="720"/>
        <w:rPr>
          <w:rFonts w:ascii="Times New Roman" w:hAnsi="Times New Roman" w:cs="Times New Roman"/>
        </w:rPr>
      </w:pPr>
    </w:p>
    <w:p w:rsidR="009609A0" w:rsidRPr="009609A0" w:rsidRDefault="009609A0" w:rsidP="009609A0">
      <w:pPr>
        <w:pStyle w:val="ListParagraph"/>
        <w:numPr>
          <w:ilvl w:val="0"/>
          <w:numId w:val="44"/>
        </w:numPr>
        <w:contextualSpacing/>
        <w:jc w:val="both"/>
        <w:rPr>
          <w:rFonts w:ascii="Times New Roman" w:hAnsi="Times New Roman" w:cs="Times New Roman"/>
        </w:rPr>
      </w:pPr>
      <w:r w:rsidRPr="009609A0">
        <w:rPr>
          <w:rFonts w:ascii="Times New Roman" w:hAnsi="Times New Roman" w:cs="Times New Roman"/>
        </w:rPr>
        <w:t xml:space="preserve">Approval of the proposed plan shall be limited to the illustrations and plans presented to the Planning Commission for review and approval on </w:t>
      </w:r>
      <w:sdt>
        <w:sdtPr>
          <w:rPr>
            <w:rStyle w:val="ovember2"/>
            <w:rFonts w:ascii="Times New Roman" w:hAnsi="Times New Roman" w:cs="Times New Roman"/>
            <w:b/>
          </w:rPr>
          <w:id w:val="-109208299"/>
          <w:placeholder>
            <w:docPart w:val="37B2C649D2AA4F52A57AD1CEFC25387D"/>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rPr>
            <w:rStyle w:val="ovember2"/>
          </w:rPr>
        </w:sdtEndPr>
        <w:sdtContent>
          <w:r w:rsidRPr="009609A0">
            <w:rPr>
              <w:rStyle w:val="ovember2"/>
              <w:rFonts w:ascii="Times New Roman" w:hAnsi="Times New Roman" w:cs="Times New Roman"/>
            </w:rPr>
            <w:t>January 3, 2017</w:t>
          </w:r>
        </w:sdtContent>
      </w:sdt>
      <w:r w:rsidRPr="009609A0">
        <w:rPr>
          <w:rStyle w:val="ovember2"/>
          <w:rFonts w:ascii="Times New Roman" w:hAnsi="Times New Roman" w:cs="Times New Roman"/>
        </w:rPr>
        <w:t xml:space="preserve">.  </w:t>
      </w:r>
      <w:r w:rsidRPr="009609A0">
        <w:rPr>
          <w:rFonts w:ascii="Times New Roman" w:hAnsi="Times New Roman" w:cs="Times New Roman"/>
          <w:u w:val="single"/>
        </w:rPr>
        <w:t>Any</w:t>
      </w:r>
      <w:r w:rsidRPr="009609A0">
        <w:rPr>
          <w:rFonts w:ascii="Times New Roman" w:hAnsi="Times New Roman" w:cs="Times New Roman"/>
        </w:rPr>
        <w:t xml:space="preserve"> changes to Planning Commission approved plans and specifications will require staff review and re-approval by the Planning Commission.</w:t>
      </w:r>
    </w:p>
    <w:p w:rsidR="009609A0" w:rsidRPr="00690D19" w:rsidRDefault="009609A0" w:rsidP="00690D19">
      <w:pPr>
        <w:snapToGrid w:val="0"/>
        <w:jc w:val="both"/>
        <w:rPr>
          <w:rFonts w:ascii="Times New Roman" w:hAnsi="Times New Roman"/>
          <w:iCs/>
          <w:color w:val="333333"/>
        </w:rPr>
      </w:pPr>
    </w:p>
    <w:p w:rsidR="00690D19" w:rsidRPr="009609A0" w:rsidRDefault="009609A0" w:rsidP="00690D19">
      <w:pPr>
        <w:tabs>
          <w:tab w:val="left" w:pos="900"/>
        </w:tabs>
        <w:snapToGrid w:val="0"/>
        <w:contextualSpacing/>
        <w:jc w:val="both"/>
        <w:rPr>
          <w:rFonts w:ascii="Times New Roman" w:hAnsi="Times New Roman"/>
        </w:rPr>
      </w:pPr>
      <w:r w:rsidRPr="009609A0">
        <w:rPr>
          <w:rFonts w:ascii="Times New Roman" w:hAnsi="Times New Roman"/>
        </w:rPr>
        <w:t>Mr. Magyar seconded; approval was unanimous.</w:t>
      </w:r>
    </w:p>
    <w:p w:rsidR="003C06DE" w:rsidRDefault="003C06DE" w:rsidP="00D20722">
      <w:pPr>
        <w:tabs>
          <w:tab w:val="left" w:pos="1981"/>
        </w:tabs>
        <w:snapToGrid w:val="0"/>
        <w:contextualSpacing/>
        <w:jc w:val="both"/>
        <w:rPr>
          <w:rFonts w:ascii="Times New Roman" w:hAnsi="Times New Roman"/>
          <w:color w:val="000000"/>
          <w:szCs w:val="24"/>
        </w:rPr>
      </w:pPr>
    </w:p>
    <w:p w:rsidR="00E40684" w:rsidRPr="004F0935" w:rsidRDefault="00DB7785" w:rsidP="005B551B">
      <w:pPr>
        <w:pStyle w:val="Heading1"/>
        <w:rPr>
          <w:rFonts w:ascii="Times New Roman" w:hAnsi="Times New Roman"/>
          <w:szCs w:val="24"/>
        </w:rPr>
      </w:pPr>
      <w:r w:rsidRPr="004F0935">
        <w:rPr>
          <w:rFonts w:ascii="Times New Roman" w:hAnsi="Times New Roman"/>
          <w:szCs w:val="24"/>
        </w:rPr>
        <w:t>O</w:t>
      </w:r>
      <w:r w:rsidR="00E40684" w:rsidRPr="004F0935">
        <w:rPr>
          <w:rFonts w:ascii="Times New Roman" w:hAnsi="Times New Roman"/>
          <w:szCs w:val="24"/>
        </w:rPr>
        <w:t>THER BUSINESS</w:t>
      </w:r>
    </w:p>
    <w:p w:rsidR="0043017F" w:rsidRPr="004F0935" w:rsidRDefault="0043017F" w:rsidP="00B90B94">
      <w:pPr>
        <w:tabs>
          <w:tab w:val="left" w:pos="1080"/>
        </w:tabs>
        <w:jc w:val="both"/>
        <w:rPr>
          <w:rFonts w:ascii="Times New Roman" w:hAnsi="Times New Roman"/>
          <w:b/>
          <w:szCs w:val="24"/>
          <w:u w:val="single"/>
        </w:rPr>
      </w:pPr>
    </w:p>
    <w:p w:rsidR="00E40684" w:rsidRPr="004F0935" w:rsidRDefault="00E40684" w:rsidP="00685F34">
      <w:pPr>
        <w:jc w:val="both"/>
        <w:rPr>
          <w:rFonts w:ascii="Times New Roman" w:hAnsi="Times New Roman"/>
          <w:b/>
          <w:szCs w:val="24"/>
          <w:u w:val="single"/>
        </w:rPr>
      </w:pPr>
      <w:r w:rsidRPr="004F0935">
        <w:rPr>
          <w:rFonts w:ascii="Times New Roman" w:hAnsi="Times New Roman"/>
          <w:b/>
          <w:szCs w:val="24"/>
          <w:u w:val="single"/>
        </w:rPr>
        <w:t xml:space="preserve">Monthly </w:t>
      </w:r>
      <w:r w:rsidR="00C9464A" w:rsidRPr="004F0935">
        <w:rPr>
          <w:rFonts w:ascii="Times New Roman" w:hAnsi="Times New Roman"/>
          <w:b/>
          <w:szCs w:val="24"/>
          <w:u w:val="single"/>
        </w:rPr>
        <w:t>Security</w:t>
      </w:r>
      <w:r w:rsidRPr="004F0935">
        <w:rPr>
          <w:rFonts w:ascii="Times New Roman" w:hAnsi="Times New Roman"/>
          <w:b/>
          <w:szCs w:val="24"/>
          <w:u w:val="single"/>
        </w:rPr>
        <w:t xml:space="preserve"> Report</w:t>
      </w:r>
    </w:p>
    <w:p w:rsidR="008D3887" w:rsidRDefault="008D3887" w:rsidP="00685F34">
      <w:pPr>
        <w:jc w:val="both"/>
        <w:rPr>
          <w:rFonts w:ascii="Times New Roman" w:hAnsi="Times New Roman"/>
          <w:szCs w:val="24"/>
        </w:rPr>
      </w:pPr>
    </w:p>
    <w:p w:rsidR="00643E6A" w:rsidRDefault="005054C1" w:rsidP="00685F34">
      <w:pPr>
        <w:jc w:val="both"/>
        <w:rPr>
          <w:rFonts w:ascii="Times New Roman" w:hAnsi="Times New Roman"/>
          <w:szCs w:val="24"/>
        </w:rPr>
      </w:pPr>
      <w:r>
        <w:rPr>
          <w:rFonts w:ascii="Times New Roman" w:hAnsi="Times New Roman"/>
          <w:szCs w:val="24"/>
        </w:rPr>
        <w:t>Mr</w:t>
      </w:r>
      <w:r w:rsidR="00522ABF">
        <w:rPr>
          <w:rFonts w:ascii="Times New Roman" w:hAnsi="Times New Roman"/>
          <w:szCs w:val="24"/>
        </w:rPr>
        <w:t>s</w:t>
      </w:r>
      <w:r>
        <w:rPr>
          <w:rFonts w:ascii="Times New Roman" w:hAnsi="Times New Roman"/>
          <w:szCs w:val="24"/>
        </w:rPr>
        <w:t>. C</w:t>
      </w:r>
      <w:r w:rsidR="00522ABF">
        <w:rPr>
          <w:rFonts w:ascii="Times New Roman" w:hAnsi="Times New Roman"/>
          <w:szCs w:val="24"/>
        </w:rPr>
        <w:t xml:space="preserve">rigger </w:t>
      </w:r>
      <w:r w:rsidR="00A024E5" w:rsidRPr="004F0935">
        <w:rPr>
          <w:rFonts w:ascii="Times New Roman" w:hAnsi="Times New Roman"/>
          <w:szCs w:val="24"/>
        </w:rPr>
        <w:t>moved for approval of</w:t>
      </w:r>
      <w:r w:rsidR="006E5702" w:rsidRPr="004F0935">
        <w:rPr>
          <w:rFonts w:ascii="Times New Roman" w:hAnsi="Times New Roman"/>
          <w:szCs w:val="24"/>
        </w:rPr>
        <w:t xml:space="preserve"> the </w:t>
      </w:r>
      <w:r w:rsidR="009F55C4" w:rsidRPr="004F0935">
        <w:rPr>
          <w:rFonts w:ascii="Times New Roman" w:hAnsi="Times New Roman"/>
          <w:szCs w:val="24"/>
        </w:rPr>
        <w:t>monthly</w:t>
      </w:r>
      <w:r w:rsidR="00354066" w:rsidRPr="004F0935">
        <w:rPr>
          <w:rFonts w:ascii="Times New Roman" w:hAnsi="Times New Roman"/>
          <w:szCs w:val="24"/>
        </w:rPr>
        <w:t xml:space="preserve"> </w:t>
      </w:r>
      <w:r w:rsidR="005946C8" w:rsidRPr="004F0935">
        <w:rPr>
          <w:rFonts w:ascii="Times New Roman" w:hAnsi="Times New Roman"/>
          <w:szCs w:val="24"/>
        </w:rPr>
        <w:t>security</w:t>
      </w:r>
      <w:r w:rsidR="00C060E3" w:rsidRPr="004F0935">
        <w:rPr>
          <w:rFonts w:ascii="Times New Roman" w:hAnsi="Times New Roman"/>
          <w:szCs w:val="24"/>
        </w:rPr>
        <w:t xml:space="preserve"> report</w:t>
      </w:r>
      <w:r w:rsidR="00A024E5" w:rsidRPr="004F0935">
        <w:rPr>
          <w:rFonts w:ascii="Times New Roman" w:hAnsi="Times New Roman"/>
          <w:szCs w:val="24"/>
        </w:rPr>
        <w:t xml:space="preserve">; seconded by </w:t>
      </w:r>
      <w:r w:rsidR="00522ABF">
        <w:rPr>
          <w:rFonts w:ascii="Times New Roman" w:hAnsi="Times New Roman"/>
          <w:szCs w:val="24"/>
        </w:rPr>
        <w:t>Commissioner Travis</w:t>
      </w:r>
      <w:r w:rsidR="00A024E5" w:rsidRPr="004F0935">
        <w:rPr>
          <w:rFonts w:ascii="Times New Roman" w:hAnsi="Times New Roman"/>
          <w:szCs w:val="24"/>
        </w:rPr>
        <w:t>.   Approval was unanimous</w:t>
      </w:r>
      <w:r w:rsidR="003D49C5" w:rsidRPr="004F0935">
        <w:rPr>
          <w:rFonts w:ascii="Times New Roman" w:hAnsi="Times New Roman"/>
          <w:szCs w:val="24"/>
        </w:rPr>
        <w:t>.</w:t>
      </w:r>
      <w:r w:rsidR="007744A8" w:rsidRPr="004F0935">
        <w:rPr>
          <w:rFonts w:ascii="Times New Roman" w:hAnsi="Times New Roman"/>
          <w:szCs w:val="24"/>
        </w:rPr>
        <w:t xml:space="preserve"> </w:t>
      </w:r>
    </w:p>
    <w:p w:rsidR="005054C1" w:rsidRDefault="005054C1" w:rsidP="00685F34">
      <w:pPr>
        <w:jc w:val="both"/>
        <w:rPr>
          <w:rFonts w:ascii="Times New Roman" w:hAnsi="Times New Roman"/>
          <w:szCs w:val="24"/>
        </w:rPr>
      </w:pPr>
    </w:p>
    <w:p w:rsidR="00E40684" w:rsidRPr="004F0935" w:rsidRDefault="00E40684" w:rsidP="009C22DD">
      <w:pPr>
        <w:pStyle w:val="Heading1"/>
        <w:rPr>
          <w:rFonts w:ascii="Times New Roman" w:hAnsi="Times New Roman"/>
          <w:szCs w:val="24"/>
        </w:rPr>
      </w:pPr>
      <w:r w:rsidRPr="004F0935">
        <w:rPr>
          <w:rFonts w:ascii="Times New Roman" w:hAnsi="Times New Roman"/>
          <w:szCs w:val="24"/>
        </w:rPr>
        <w:t>ADMINISTRATIVE INFORMATION</w:t>
      </w:r>
    </w:p>
    <w:p w:rsidR="00E40684" w:rsidRPr="004F0935" w:rsidRDefault="00E40684"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The Planning and Codes monthly report was distributed to the Commissioners.</w:t>
      </w:r>
    </w:p>
    <w:p w:rsidR="004E6F6C" w:rsidRPr="004F0935" w:rsidRDefault="004E6F6C"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The</w:t>
      </w:r>
      <w:r w:rsidR="00725A69" w:rsidRPr="004F0935">
        <w:rPr>
          <w:rFonts w:ascii="Times New Roman" w:hAnsi="Times New Roman"/>
          <w:szCs w:val="24"/>
        </w:rPr>
        <w:t xml:space="preserve"> </w:t>
      </w:r>
      <w:r w:rsidR="009F67A9">
        <w:rPr>
          <w:rFonts w:ascii="Times New Roman" w:hAnsi="Times New Roman"/>
          <w:szCs w:val="24"/>
        </w:rPr>
        <w:t>January</w:t>
      </w:r>
      <w:r w:rsidR="002706B8" w:rsidRPr="004F0935">
        <w:rPr>
          <w:rFonts w:ascii="Times New Roman" w:hAnsi="Times New Roman"/>
          <w:szCs w:val="24"/>
        </w:rPr>
        <w:t xml:space="preserve"> </w:t>
      </w:r>
      <w:r w:rsidRPr="004F0935">
        <w:rPr>
          <w:rFonts w:ascii="Times New Roman" w:hAnsi="Times New Roman"/>
          <w:szCs w:val="24"/>
        </w:rPr>
        <w:t>calendar was distributed.</w:t>
      </w:r>
    </w:p>
    <w:p w:rsidR="004E6F6C" w:rsidRPr="004F0935" w:rsidRDefault="004E6F6C" w:rsidP="009C22DD">
      <w:pPr>
        <w:jc w:val="both"/>
        <w:rPr>
          <w:rFonts w:ascii="Times New Roman" w:hAnsi="Times New Roman"/>
          <w:szCs w:val="24"/>
        </w:rPr>
      </w:pPr>
    </w:p>
    <w:p w:rsidR="00E40684" w:rsidRPr="004F0935" w:rsidRDefault="00E40684" w:rsidP="009C22DD">
      <w:pPr>
        <w:jc w:val="both"/>
        <w:rPr>
          <w:rFonts w:ascii="Times New Roman" w:hAnsi="Times New Roman"/>
          <w:szCs w:val="24"/>
        </w:rPr>
      </w:pPr>
      <w:r w:rsidRPr="004F0935">
        <w:rPr>
          <w:rFonts w:ascii="Times New Roman" w:hAnsi="Times New Roman"/>
          <w:szCs w:val="24"/>
        </w:rPr>
        <w:t>Being no f</w:t>
      </w:r>
      <w:r w:rsidR="00B63B37" w:rsidRPr="004F0935">
        <w:rPr>
          <w:rFonts w:ascii="Times New Roman" w:hAnsi="Times New Roman"/>
          <w:szCs w:val="24"/>
        </w:rPr>
        <w:t>urther business, the meeting</w:t>
      </w:r>
      <w:r w:rsidR="008D0A56" w:rsidRPr="004F0935">
        <w:rPr>
          <w:rFonts w:ascii="Times New Roman" w:hAnsi="Times New Roman"/>
          <w:szCs w:val="24"/>
        </w:rPr>
        <w:t xml:space="preserve"> </w:t>
      </w:r>
      <w:r w:rsidR="00D13140" w:rsidRPr="004F0935">
        <w:rPr>
          <w:rFonts w:ascii="Times New Roman" w:hAnsi="Times New Roman"/>
          <w:szCs w:val="24"/>
        </w:rPr>
        <w:t>adjourned</w:t>
      </w:r>
      <w:r w:rsidR="00071F48">
        <w:rPr>
          <w:rFonts w:ascii="Times New Roman" w:hAnsi="Times New Roman"/>
          <w:szCs w:val="24"/>
        </w:rPr>
        <w:t xml:space="preserve"> at </w:t>
      </w:r>
      <w:r w:rsidR="00D002DC">
        <w:rPr>
          <w:rFonts w:ascii="Times New Roman" w:hAnsi="Times New Roman"/>
          <w:szCs w:val="24"/>
        </w:rPr>
        <w:t>7:</w:t>
      </w:r>
      <w:r w:rsidR="009F67A9">
        <w:rPr>
          <w:rFonts w:ascii="Times New Roman" w:hAnsi="Times New Roman"/>
          <w:szCs w:val="24"/>
        </w:rPr>
        <w:t>1</w:t>
      </w:r>
      <w:r w:rsidR="00D002DC">
        <w:rPr>
          <w:rFonts w:ascii="Times New Roman" w:hAnsi="Times New Roman"/>
          <w:szCs w:val="24"/>
        </w:rPr>
        <w:t>5</w:t>
      </w:r>
      <w:r w:rsidR="00485D96">
        <w:rPr>
          <w:rFonts w:ascii="Times New Roman" w:hAnsi="Times New Roman"/>
          <w:szCs w:val="24"/>
        </w:rPr>
        <w:t xml:space="preserve"> pm.</w:t>
      </w:r>
    </w:p>
    <w:p w:rsidR="00E40684" w:rsidRPr="00006295" w:rsidRDefault="00E40684" w:rsidP="009C22DD">
      <w:pPr>
        <w:jc w:val="both"/>
        <w:rPr>
          <w:rFonts w:ascii="Times New Roman" w:hAnsi="Times New Roman"/>
          <w:sz w:val="23"/>
          <w:szCs w:val="23"/>
        </w:rPr>
      </w:pPr>
    </w:p>
    <w:p w:rsidR="00DF0A44" w:rsidRPr="00006295" w:rsidRDefault="00C221B5" w:rsidP="00DF0A44">
      <w:pPr>
        <w:jc w:val="both"/>
        <w:rPr>
          <w:rFonts w:ascii="Times New Roman" w:hAnsi="Times New Roman"/>
          <w:sz w:val="23"/>
          <w:szCs w:val="23"/>
        </w:rPr>
      </w:pPr>
      <w:r w:rsidRPr="00847A3F">
        <w:rPr>
          <w:rFonts w:ascii="Times New Roman" w:hAnsi="Times New Roman"/>
          <w:szCs w:val="24"/>
        </w:rPr>
        <w:t>APPROVED</w:t>
      </w:r>
      <w:r w:rsidRPr="00006295">
        <w:rPr>
          <w:rFonts w:ascii="Times New Roman" w:hAnsi="Times New Roman"/>
          <w:sz w:val="23"/>
          <w:szCs w:val="23"/>
        </w:rPr>
        <w:t xml:space="preserve"> </w:t>
      </w:r>
      <w:r w:rsidRPr="00006295">
        <w:rPr>
          <w:rFonts w:ascii="Times New Roman" w:hAnsi="Times New Roman"/>
          <w:sz w:val="23"/>
          <w:szCs w:val="23"/>
        </w:rPr>
        <w:tab/>
      </w:r>
      <w:r w:rsidR="00F00DE1" w:rsidRPr="00F00DE1">
        <w:rPr>
          <w:rFonts w:ascii="Times New Roman" w:hAnsi="Times New Roman"/>
          <w:sz w:val="23"/>
          <w:szCs w:val="23"/>
          <w:u w:val="single"/>
        </w:rPr>
        <w:t>February 6, 2017</w:t>
      </w:r>
      <w:r w:rsidR="00DF0A44" w:rsidRPr="00006295">
        <w:rPr>
          <w:rFonts w:ascii="Times New Roman" w:hAnsi="Times New Roman"/>
          <w:sz w:val="23"/>
          <w:szCs w:val="23"/>
        </w:rPr>
        <w:tab/>
      </w:r>
      <w:r w:rsidR="00701B27" w:rsidRPr="00006295">
        <w:rPr>
          <w:rFonts w:ascii="Times New Roman" w:hAnsi="Times New Roman"/>
          <w:sz w:val="23"/>
          <w:szCs w:val="23"/>
        </w:rPr>
        <w:tab/>
      </w:r>
      <w:r w:rsidR="00701B27" w:rsidRPr="00006295">
        <w:rPr>
          <w:rFonts w:ascii="Times New Roman" w:hAnsi="Times New Roman"/>
          <w:sz w:val="23"/>
          <w:szCs w:val="23"/>
        </w:rPr>
        <w:tab/>
      </w:r>
      <w:r w:rsidR="00DF0A44" w:rsidRPr="00847A3F">
        <w:rPr>
          <w:rFonts w:ascii="Lucida Calligraphy" w:hAnsi="Lucida Calligraphy"/>
          <w:sz w:val="32"/>
          <w:szCs w:val="32"/>
          <w:u w:val="single"/>
        </w:rPr>
        <w:t>Deborah Hedgepath</w:t>
      </w:r>
      <w:r w:rsidR="00DF0A44" w:rsidRPr="00006295">
        <w:rPr>
          <w:rFonts w:ascii="Times New Roman" w:hAnsi="Times New Roman"/>
          <w:sz w:val="23"/>
          <w:szCs w:val="23"/>
          <w:u w:val="single"/>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DF0A44" w:rsidRPr="00006295">
        <w:rPr>
          <w:rFonts w:ascii="Times New Roman" w:hAnsi="Times New Roman"/>
          <w:sz w:val="23"/>
          <w:szCs w:val="23"/>
        </w:rPr>
        <w:tab/>
      </w:r>
      <w:r w:rsidR="001F4237" w:rsidRPr="00006295">
        <w:rPr>
          <w:rFonts w:ascii="Times New Roman" w:hAnsi="Times New Roman"/>
          <w:sz w:val="23"/>
          <w:szCs w:val="23"/>
        </w:rPr>
        <w:tab/>
      </w:r>
      <w:r w:rsidR="00DF0A44" w:rsidRPr="00847A3F">
        <w:rPr>
          <w:rFonts w:ascii="Times New Roman" w:hAnsi="Times New Roman"/>
          <w:szCs w:val="24"/>
        </w:rPr>
        <w:t>Deborah Hedgepath, City Recorder</w:t>
      </w:r>
    </w:p>
    <w:p w:rsidR="006066F8" w:rsidRPr="00006295" w:rsidRDefault="006066F8">
      <w:pPr>
        <w:jc w:val="both"/>
        <w:rPr>
          <w:rFonts w:ascii="Times New Roman" w:hAnsi="Times New Roman"/>
          <w:sz w:val="23"/>
          <w:szCs w:val="23"/>
        </w:rPr>
      </w:pPr>
    </w:p>
    <w:sectPr w:rsidR="006066F8" w:rsidRPr="00006295" w:rsidSect="00F00DE1">
      <w:headerReference w:type="even" r:id="rId8"/>
      <w:headerReference w:type="default" r:id="rId9"/>
      <w:footerReference w:type="first" r:id="rId10"/>
      <w:pgSz w:w="12240" w:h="15840" w:code="1"/>
      <w:pgMar w:top="1008" w:right="1440" w:bottom="720" w:left="1440" w:header="720" w:footer="720" w:gutter="0"/>
      <w:pgNumType w:start="34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15" w:rsidRPr="00643A25" w:rsidRDefault="00E67015">
      <w:pPr>
        <w:rPr>
          <w:sz w:val="16"/>
          <w:szCs w:val="16"/>
        </w:rPr>
      </w:pPr>
      <w:r w:rsidRPr="00643A25">
        <w:rPr>
          <w:sz w:val="16"/>
          <w:szCs w:val="16"/>
        </w:rPr>
        <w:separator/>
      </w:r>
    </w:p>
  </w:endnote>
  <w:endnote w:type="continuationSeparator" w:id="0">
    <w:p w:rsidR="00E67015" w:rsidRPr="00643A25" w:rsidRDefault="00E67015">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15" w:rsidRPr="00643A25" w:rsidRDefault="00E6701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E67015" w:rsidRPr="00643A25" w:rsidRDefault="00E6701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15" w:rsidRPr="00643A25" w:rsidRDefault="00E67015">
      <w:pPr>
        <w:rPr>
          <w:sz w:val="16"/>
          <w:szCs w:val="16"/>
        </w:rPr>
      </w:pPr>
      <w:r w:rsidRPr="00643A25">
        <w:rPr>
          <w:sz w:val="16"/>
          <w:szCs w:val="16"/>
        </w:rPr>
        <w:separator/>
      </w:r>
    </w:p>
  </w:footnote>
  <w:footnote w:type="continuationSeparator" w:id="0">
    <w:p w:rsidR="00E67015" w:rsidRPr="00643A25" w:rsidRDefault="00E67015">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51868"/>
      <w:docPartObj>
        <w:docPartGallery w:val="Page Numbers (Top of Page)"/>
        <w:docPartUnique/>
      </w:docPartObj>
    </w:sdtPr>
    <w:sdtEndPr>
      <w:rPr>
        <w:noProof/>
        <w:sz w:val="40"/>
        <w:szCs w:val="40"/>
      </w:rPr>
    </w:sdtEndPr>
    <w:sdtContent>
      <w:p w:rsidR="00E67015" w:rsidRPr="005C7287" w:rsidRDefault="00E6701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E67015" w:rsidRDefault="00E67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78966"/>
      <w:docPartObj>
        <w:docPartGallery w:val="Page Numbers (Top of Page)"/>
        <w:docPartUnique/>
      </w:docPartObj>
    </w:sdtPr>
    <w:sdtEndPr>
      <w:rPr>
        <w:noProof/>
      </w:rPr>
    </w:sdtEndPr>
    <w:sdtContent>
      <w:p w:rsidR="00F00DE1" w:rsidRDefault="00F00DE1">
        <w:pPr>
          <w:pStyle w:val="Header"/>
          <w:jc w:val="center"/>
        </w:pPr>
        <w:r w:rsidRPr="00F00DE1">
          <w:rPr>
            <w:sz w:val="40"/>
            <w:szCs w:val="40"/>
          </w:rPr>
          <w:fldChar w:fldCharType="begin"/>
        </w:r>
        <w:r w:rsidRPr="00F00DE1">
          <w:rPr>
            <w:sz w:val="40"/>
            <w:szCs w:val="40"/>
          </w:rPr>
          <w:instrText xml:space="preserve"> PAGE   \* MERGEFORMAT </w:instrText>
        </w:r>
        <w:r w:rsidRPr="00F00DE1">
          <w:rPr>
            <w:sz w:val="40"/>
            <w:szCs w:val="40"/>
          </w:rPr>
          <w:fldChar w:fldCharType="separate"/>
        </w:r>
        <w:r>
          <w:rPr>
            <w:noProof/>
            <w:sz w:val="40"/>
            <w:szCs w:val="40"/>
          </w:rPr>
          <w:t>354</w:t>
        </w:r>
        <w:r w:rsidRPr="00F00DE1">
          <w:rPr>
            <w:noProof/>
            <w:sz w:val="40"/>
            <w:szCs w:val="40"/>
          </w:rPr>
          <w:fldChar w:fldCharType="end"/>
        </w:r>
      </w:p>
    </w:sdtContent>
  </w:sdt>
  <w:p w:rsidR="00F00DE1" w:rsidRDefault="00F0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A78AA"/>
    <w:multiLevelType w:val="hybridMultilevel"/>
    <w:tmpl w:val="DDE0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55D12"/>
    <w:multiLevelType w:val="multilevel"/>
    <w:tmpl w:val="D310A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D3C2E"/>
    <w:multiLevelType w:val="hybridMultilevel"/>
    <w:tmpl w:val="EDC2C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B04FE"/>
    <w:multiLevelType w:val="hybridMultilevel"/>
    <w:tmpl w:val="6450E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A0DD9"/>
    <w:multiLevelType w:val="hybridMultilevel"/>
    <w:tmpl w:val="9F8C3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3288C"/>
    <w:multiLevelType w:val="hybridMultilevel"/>
    <w:tmpl w:val="27E83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A484F"/>
    <w:multiLevelType w:val="hybridMultilevel"/>
    <w:tmpl w:val="AA46BD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F663F"/>
    <w:multiLevelType w:val="hybridMultilevel"/>
    <w:tmpl w:val="8B10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34A1E"/>
    <w:multiLevelType w:val="hybridMultilevel"/>
    <w:tmpl w:val="4B580076"/>
    <w:lvl w:ilvl="0" w:tplc="018CBFF4">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44171"/>
    <w:multiLevelType w:val="hybridMultilevel"/>
    <w:tmpl w:val="7D8E4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C7EDC"/>
    <w:multiLevelType w:val="hybridMultilevel"/>
    <w:tmpl w:val="17CE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124C3"/>
    <w:multiLevelType w:val="hybridMultilevel"/>
    <w:tmpl w:val="0D4A0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7018E"/>
    <w:multiLevelType w:val="hybridMultilevel"/>
    <w:tmpl w:val="C0F04EF6"/>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1C186B04"/>
    <w:multiLevelType w:val="multilevel"/>
    <w:tmpl w:val="E26268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512CA"/>
    <w:multiLevelType w:val="hybridMultilevel"/>
    <w:tmpl w:val="1EFC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E3939"/>
    <w:multiLevelType w:val="hybridMultilevel"/>
    <w:tmpl w:val="12F25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723FD"/>
    <w:multiLevelType w:val="hybridMultilevel"/>
    <w:tmpl w:val="C69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47FE1"/>
    <w:multiLevelType w:val="hybridMultilevel"/>
    <w:tmpl w:val="7DCA4B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E11CE"/>
    <w:multiLevelType w:val="hybridMultilevel"/>
    <w:tmpl w:val="A078B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A0C7E"/>
    <w:multiLevelType w:val="hybridMultilevel"/>
    <w:tmpl w:val="D146E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F30A7"/>
    <w:multiLevelType w:val="hybridMultilevel"/>
    <w:tmpl w:val="540E3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7044B"/>
    <w:multiLevelType w:val="hybridMultilevel"/>
    <w:tmpl w:val="B148A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B23B8"/>
    <w:multiLevelType w:val="hybridMultilevel"/>
    <w:tmpl w:val="EF843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F132C"/>
    <w:multiLevelType w:val="hybridMultilevel"/>
    <w:tmpl w:val="526E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C13B9"/>
    <w:multiLevelType w:val="hybridMultilevel"/>
    <w:tmpl w:val="C3B46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F7785"/>
    <w:multiLevelType w:val="hybridMultilevel"/>
    <w:tmpl w:val="05EC8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B3ABF"/>
    <w:multiLevelType w:val="hybridMultilevel"/>
    <w:tmpl w:val="1632E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C6623"/>
    <w:multiLevelType w:val="hybridMultilevel"/>
    <w:tmpl w:val="4B185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F60E1"/>
    <w:multiLevelType w:val="multilevel"/>
    <w:tmpl w:val="E26268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8D74E2"/>
    <w:multiLevelType w:val="hybridMultilevel"/>
    <w:tmpl w:val="AAA05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22E67"/>
    <w:multiLevelType w:val="hybridMultilevel"/>
    <w:tmpl w:val="61E88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C0DD2"/>
    <w:multiLevelType w:val="hybridMultilevel"/>
    <w:tmpl w:val="4B580076"/>
    <w:lvl w:ilvl="0" w:tplc="018CBFF4">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4C1073"/>
    <w:multiLevelType w:val="hybridMultilevel"/>
    <w:tmpl w:val="1B9A2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C519B"/>
    <w:multiLevelType w:val="hybridMultilevel"/>
    <w:tmpl w:val="E96A1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14287"/>
    <w:multiLevelType w:val="hybridMultilevel"/>
    <w:tmpl w:val="DD967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127F2"/>
    <w:multiLevelType w:val="hybridMultilevel"/>
    <w:tmpl w:val="3922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6224F"/>
    <w:multiLevelType w:val="hybridMultilevel"/>
    <w:tmpl w:val="EAA07A34"/>
    <w:lvl w:ilvl="0" w:tplc="998E8A12">
      <w:start w:val="1"/>
      <w:numFmt w:val="decimal"/>
      <w:lvlText w:val="%1."/>
      <w:lvlJc w:val="left"/>
      <w:pPr>
        <w:ind w:left="81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952458"/>
    <w:multiLevelType w:val="hybridMultilevel"/>
    <w:tmpl w:val="FE34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B46DB"/>
    <w:multiLevelType w:val="hybridMultilevel"/>
    <w:tmpl w:val="F6B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0A461B"/>
    <w:multiLevelType w:val="hybridMultilevel"/>
    <w:tmpl w:val="6EC86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80519"/>
    <w:multiLevelType w:val="hybridMultilevel"/>
    <w:tmpl w:val="8A64A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F5EA5"/>
    <w:multiLevelType w:val="hybridMultilevel"/>
    <w:tmpl w:val="5C4E9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2E1E8B"/>
    <w:multiLevelType w:val="hybridMultilevel"/>
    <w:tmpl w:val="E0DE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42"/>
  </w:num>
  <w:num w:numId="4">
    <w:abstractNumId w:val="36"/>
  </w:num>
  <w:num w:numId="5">
    <w:abstractNumId w:val="10"/>
  </w:num>
  <w:num w:numId="6">
    <w:abstractNumId w:val="12"/>
  </w:num>
  <w:num w:numId="7">
    <w:abstractNumId w:val="39"/>
  </w:num>
  <w:num w:numId="8">
    <w:abstractNumId w:val="24"/>
  </w:num>
  <w:num w:numId="9">
    <w:abstractNumId w:val="43"/>
  </w:num>
  <w:num w:numId="10">
    <w:abstractNumId w:val="18"/>
  </w:num>
  <w:num w:numId="11">
    <w:abstractNumId w:val="33"/>
  </w:num>
  <w:num w:numId="12">
    <w:abstractNumId w:val="15"/>
  </w:num>
  <w:num w:numId="13">
    <w:abstractNumId w:val="17"/>
  </w:num>
  <w:num w:numId="14">
    <w:abstractNumId w:val="41"/>
  </w:num>
  <w:num w:numId="15">
    <w:abstractNumId w:val="26"/>
  </w:num>
  <w:num w:numId="16">
    <w:abstractNumId w:val="20"/>
  </w:num>
  <w:num w:numId="17">
    <w:abstractNumId w:val="11"/>
  </w:num>
  <w:num w:numId="18">
    <w:abstractNumId w:val="7"/>
  </w:num>
  <w:num w:numId="19">
    <w:abstractNumId w:val="8"/>
  </w:num>
  <w:num w:numId="20">
    <w:abstractNumId w:val="30"/>
  </w:num>
  <w:num w:numId="21">
    <w:abstractNumId w:val="3"/>
  </w:num>
  <w:num w:numId="22">
    <w:abstractNumId w:val="28"/>
  </w:num>
  <w:num w:numId="23">
    <w:abstractNumId w:val="6"/>
  </w:num>
  <w:num w:numId="24">
    <w:abstractNumId w:val="4"/>
  </w:num>
  <w:num w:numId="25">
    <w:abstractNumId w:val="32"/>
  </w:num>
  <w:num w:numId="26">
    <w:abstractNumId w:val="9"/>
  </w:num>
  <w:num w:numId="27">
    <w:abstractNumId w:val="25"/>
  </w:num>
  <w:num w:numId="28">
    <w:abstractNumId w:val="23"/>
  </w:num>
  <w:num w:numId="29">
    <w:abstractNumId w:val="2"/>
  </w:num>
  <w:num w:numId="30">
    <w:abstractNumId w:val="29"/>
  </w:num>
  <w:num w:numId="31">
    <w:abstractNumId w:val="21"/>
  </w:num>
  <w:num w:numId="32">
    <w:abstractNumId w:val="40"/>
  </w:num>
  <w:num w:numId="33">
    <w:abstractNumId w:val="27"/>
  </w:num>
  <w:num w:numId="34">
    <w:abstractNumId w:val="37"/>
  </w:num>
  <w:num w:numId="35">
    <w:abstractNumId w:val="38"/>
  </w:num>
  <w:num w:numId="36">
    <w:abstractNumId w:val="1"/>
  </w:num>
  <w:num w:numId="37">
    <w:abstractNumId w:val="19"/>
  </w:num>
  <w:num w:numId="38">
    <w:abstractNumId w:val="31"/>
  </w:num>
  <w:num w:numId="39">
    <w:abstractNumId w:val="35"/>
  </w:num>
  <w:num w:numId="40">
    <w:abstractNumId w:val="22"/>
  </w:num>
  <w:num w:numId="41">
    <w:abstractNumId w:val="34"/>
  </w:num>
  <w:num w:numId="42">
    <w:abstractNumId w:val="14"/>
  </w:num>
  <w:num w:numId="43">
    <w:abstractNumId w:val="5"/>
  </w:num>
  <w:num w:numId="4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D3"/>
    <w:rsid w:val="00022321"/>
    <w:rsid w:val="000236C6"/>
    <w:rsid w:val="00024312"/>
    <w:rsid w:val="000245D4"/>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22CE"/>
    <w:rsid w:val="000425DA"/>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6448"/>
    <w:rsid w:val="00056ADB"/>
    <w:rsid w:val="00057EAE"/>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82D"/>
    <w:rsid w:val="00092D5A"/>
    <w:rsid w:val="00092F31"/>
    <w:rsid w:val="000931B2"/>
    <w:rsid w:val="00094F2C"/>
    <w:rsid w:val="00095107"/>
    <w:rsid w:val="00095656"/>
    <w:rsid w:val="00096329"/>
    <w:rsid w:val="000975D2"/>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952"/>
    <w:rsid w:val="000F7AFD"/>
    <w:rsid w:val="00102E09"/>
    <w:rsid w:val="001035C2"/>
    <w:rsid w:val="00103722"/>
    <w:rsid w:val="00103986"/>
    <w:rsid w:val="00103D2C"/>
    <w:rsid w:val="00103EFE"/>
    <w:rsid w:val="00104EC4"/>
    <w:rsid w:val="001052C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97C"/>
    <w:rsid w:val="001358A1"/>
    <w:rsid w:val="0013591E"/>
    <w:rsid w:val="001374A6"/>
    <w:rsid w:val="00137F69"/>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E54"/>
    <w:rsid w:val="00167055"/>
    <w:rsid w:val="00167190"/>
    <w:rsid w:val="001672E3"/>
    <w:rsid w:val="00167345"/>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522"/>
    <w:rsid w:val="00174AFB"/>
    <w:rsid w:val="00175C5B"/>
    <w:rsid w:val="00175CC7"/>
    <w:rsid w:val="0017611D"/>
    <w:rsid w:val="001768CB"/>
    <w:rsid w:val="0017783F"/>
    <w:rsid w:val="001803AE"/>
    <w:rsid w:val="0018056B"/>
    <w:rsid w:val="00180B10"/>
    <w:rsid w:val="00181068"/>
    <w:rsid w:val="00181934"/>
    <w:rsid w:val="00181D0A"/>
    <w:rsid w:val="00182B4E"/>
    <w:rsid w:val="00182C6E"/>
    <w:rsid w:val="0018376E"/>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3C4"/>
    <w:rsid w:val="001E3497"/>
    <w:rsid w:val="001E3C7C"/>
    <w:rsid w:val="001E4020"/>
    <w:rsid w:val="001E40B0"/>
    <w:rsid w:val="001E44DB"/>
    <w:rsid w:val="001E459E"/>
    <w:rsid w:val="001E45F1"/>
    <w:rsid w:val="001E52D7"/>
    <w:rsid w:val="001E57E0"/>
    <w:rsid w:val="001E590B"/>
    <w:rsid w:val="001E59E0"/>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2010"/>
    <w:rsid w:val="001F2146"/>
    <w:rsid w:val="001F351F"/>
    <w:rsid w:val="001F4237"/>
    <w:rsid w:val="001F468F"/>
    <w:rsid w:val="001F5B84"/>
    <w:rsid w:val="001F711F"/>
    <w:rsid w:val="001F7508"/>
    <w:rsid w:val="001F7999"/>
    <w:rsid w:val="001F7A87"/>
    <w:rsid w:val="001F7C67"/>
    <w:rsid w:val="002003E9"/>
    <w:rsid w:val="002003EF"/>
    <w:rsid w:val="00201FB4"/>
    <w:rsid w:val="0020232F"/>
    <w:rsid w:val="00202BCE"/>
    <w:rsid w:val="00204466"/>
    <w:rsid w:val="0020485F"/>
    <w:rsid w:val="00204C32"/>
    <w:rsid w:val="0020526D"/>
    <w:rsid w:val="00205368"/>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74E"/>
    <w:rsid w:val="002258E2"/>
    <w:rsid w:val="00225AB1"/>
    <w:rsid w:val="002262B4"/>
    <w:rsid w:val="0022636A"/>
    <w:rsid w:val="00226954"/>
    <w:rsid w:val="0022768E"/>
    <w:rsid w:val="0022772B"/>
    <w:rsid w:val="00227CF1"/>
    <w:rsid w:val="002313FA"/>
    <w:rsid w:val="002314CA"/>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698"/>
    <w:rsid w:val="00241B10"/>
    <w:rsid w:val="00242906"/>
    <w:rsid w:val="00242C3E"/>
    <w:rsid w:val="00242E97"/>
    <w:rsid w:val="002432A0"/>
    <w:rsid w:val="00243A8E"/>
    <w:rsid w:val="00243BA2"/>
    <w:rsid w:val="00243CDD"/>
    <w:rsid w:val="00244B8D"/>
    <w:rsid w:val="00244B9A"/>
    <w:rsid w:val="002453C8"/>
    <w:rsid w:val="00245BB2"/>
    <w:rsid w:val="00245C01"/>
    <w:rsid w:val="00245F10"/>
    <w:rsid w:val="00245FD8"/>
    <w:rsid w:val="0024610C"/>
    <w:rsid w:val="00246B22"/>
    <w:rsid w:val="00246B3F"/>
    <w:rsid w:val="00247323"/>
    <w:rsid w:val="0024749A"/>
    <w:rsid w:val="00247B88"/>
    <w:rsid w:val="00250674"/>
    <w:rsid w:val="002515E2"/>
    <w:rsid w:val="002518E8"/>
    <w:rsid w:val="00251A62"/>
    <w:rsid w:val="00251C43"/>
    <w:rsid w:val="00252169"/>
    <w:rsid w:val="00252D6A"/>
    <w:rsid w:val="00253017"/>
    <w:rsid w:val="00253177"/>
    <w:rsid w:val="00253230"/>
    <w:rsid w:val="0025350B"/>
    <w:rsid w:val="0025364B"/>
    <w:rsid w:val="00253CC0"/>
    <w:rsid w:val="00254884"/>
    <w:rsid w:val="002557BA"/>
    <w:rsid w:val="00255D32"/>
    <w:rsid w:val="00255F19"/>
    <w:rsid w:val="0025605F"/>
    <w:rsid w:val="00256587"/>
    <w:rsid w:val="002567AB"/>
    <w:rsid w:val="00256851"/>
    <w:rsid w:val="00256BF5"/>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3090"/>
    <w:rsid w:val="00273CF7"/>
    <w:rsid w:val="00274C9E"/>
    <w:rsid w:val="002764E0"/>
    <w:rsid w:val="00276B78"/>
    <w:rsid w:val="00276CD9"/>
    <w:rsid w:val="00277F5C"/>
    <w:rsid w:val="002805C7"/>
    <w:rsid w:val="00280696"/>
    <w:rsid w:val="00280AB2"/>
    <w:rsid w:val="0028145B"/>
    <w:rsid w:val="002815C1"/>
    <w:rsid w:val="002816DC"/>
    <w:rsid w:val="002817E2"/>
    <w:rsid w:val="002818A4"/>
    <w:rsid w:val="00282008"/>
    <w:rsid w:val="00283CD5"/>
    <w:rsid w:val="002840D8"/>
    <w:rsid w:val="002844DB"/>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716E"/>
    <w:rsid w:val="0029717C"/>
    <w:rsid w:val="00297667"/>
    <w:rsid w:val="00297B50"/>
    <w:rsid w:val="002A027E"/>
    <w:rsid w:val="002A1EE7"/>
    <w:rsid w:val="002A2BE1"/>
    <w:rsid w:val="002A32CB"/>
    <w:rsid w:val="002A3484"/>
    <w:rsid w:val="002A40A3"/>
    <w:rsid w:val="002A412E"/>
    <w:rsid w:val="002A4389"/>
    <w:rsid w:val="002A441D"/>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5F1"/>
    <w:rsid w:val="002D0A91"/>
    <w:rsid w:val="002D0B05"/>
    <w:rsid w:val="002D126F"/>
    <w:rsid w:val="002D12FA"/>
    <w:rsid w:val="002D2322"/>
    <w:rsid w:val="002D2684"/>
    <w:rsid w:val="002D3025"/>
    <w:rsid w:val="002D3821"/>
    <w:rsid w:val="002D4097"/>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764"/>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7035"/>
    <w:rsid w:val="003076E9"/>
    <w:rsid w:val="003125E1"/>
    <w:rsid w:val="00313009"/>
    <w:rsid w:val="00313594"/>
    <w:rsid w:val="003136B8"/>
    <w:rsid w:val="00313C55"/>
    <w:rsid w:val="0031409D"/>
    <w:rsid w:val="0031417C"/>
    <w:rsid w:val="00314817"/>
    <w:rsid w:val="00314AB6"/>
    <w:rsid w:val="003155A7"/>
    <w:rsid w:val="003159BC"/>
    <w:rsid w:val="003160CA"/>
    <w:rsid w:val="0031625C"/>
    <w:rsid w:val="00316494"/>
    <w:rsid w:val="00316556"/>
    <w:rsid w:val="00317D14"/>
    <w:rsid w:val="00317D4B"/>
    <w:rsid w:val="0032033C"/>
    <w:rsid w:val="003205A9"/>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D5A"/>
    <w:rsid w:val="0033427D"/>
    <w:rsid w:val="00334361"/>
    <w:rsid w:val="0033484D"/>
    <w:rsid w:val="00334F7B"/>
    <w:rsid w:val="00334FD9"/>
    <w:rsid w:val="0033521E"/>
    <w:rsid w:val="00335874"/>
    <w:rsid w:val="003358C1"/>
    <w:rsid w:val="00336504"/>
    <w:rsid w:val="003365FF"/>
    <w:rsid w:val="00336A4C"/>
    <w:rsid w:val="00336C41"/>
    <w:rsid w:val="00336F87"/>
    <w:rsid w:val="0033724C"/>
    <w:rsid w:val="003373BF"/>
    <w:rsid w:val="00337438"/>
    <w:rsid w:val="00340139"/>
    <w:rsid w:val="003403DD"/>
    <w:rsid w:val="003405CD"/>
    <w:rsid w:val="003407A8"/>
    <w:rsid w:val="00340D7A"/>
    <w:rsid w:val="00340DE5"/>
    <w:rsid w:val="00341AA8"/>
    <w:rsid w:val="00341F36"/>
    <w:rsid w:val="00343563"/>
    <w:rsid w:val="0034370D"/>
    <w:rsid w:val="0034414E"/>
    <w:rsid w:val="00344242"/>
    <w:rsid w:val="00344FB0"/>
    <w:rsid w:val="0034568B"/>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CBC"/>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66CA"/>
    <w:rsid w:val="003568CF"/>
    <w:rsid w:val="003569FA"/>
    <w:rsid w:val="00356C26"/>
    <w:rsid w:val="00357AA6"/>
    <w:rsid w:val="00357CE3"/>
    <w:rsid w:val="003605AE"/>
    <w:rsid w:val="00360913"/>
    <w:rsid w:val="00361BE8"/>
    <w:rsid w:val="00362014"/>
    <w:rsid w:val="003621CB"/>
    <w:rsid w:val="00362269"/>
    <w:rsid w:val="00362882"/>
    <w:rsid w:val="00362CB3"/>
    <w:rsid w:val="00362E74"/>
    <w:rsid w:val="003637B3"/>
    <w:rsid w:val="003645A9"/>
    <w:rsid w:val="0036494D"/>
    <w:rsid w:val="0036537A"/>
    <w:rsid w:val="00365B83"/>
    <w:rsid w:val="00366466"/>
    <w:rsid w:val="00366CFA"/>
    <w:rsid w:val="00367799"/>
    <w:rsid w:val="003678FA"/>
    <w:rsid w:val="0037021C"/>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21F9"/>
    <w:rsid w:val="003927E4"/>
    <w:rsid w:val="00392BF7"/>
    <w:rsid w:val="00392F44"/>
    <w:rsid w:val="00393C8A"/>
    <w:rsid w:val="00393D47"/>
    <w:rsid w:val="00394892"/>
    <w:rsid w:val="00394D3F"/>
    <w:rsid w:val="0039561A"/>
    <w:rsid w:val="00396095"/>
    <w:rsid w:val="00396868"/>
    <w:rsid w:val="00396A14"/>
    <w:rsid w:val="003A0076"/>
    <w:rsid w:val="003A0478"/>
    <w:rsid w:val="003A067B"/>
    <w:rsid w:val="003A076B"/>
    <w:rsid w:val="003A14D8"/>
    <w:rsid w:val="003A1922"/>
    <w:rsid w:val="003A19BD"/>
    <w:rsid w:val="003A19EB"/>
    <w:rsid w:val="003A2514"/>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C03AC"/>
    <w:rsid w:val="003C06DE"/>
    <w:rsid w:val="003C1031"/>
    <w:rsid w:val="003C1141"/>
    <w:rsid w:val="003C147E"/>
    <w:rsid w:val="003C14E6"/>
    <w:rsid w:val="003C1817"/>
    <w:rsid w:val="003C19FC"/>
    <w:rsid w:val="003C2254"/>
    <w:rsid w:val="003C27AF"/>
    <w:rsid w:val="003C2953"/>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84D"/>
    <w:rsid w:val="003D49C5"/>
    <w:rsid w:val="003D4ADA"/>
    <w:rsid w:val="003D5734"/>
    <w:rsid w:val="003D5C65"/>
    <w:rsid w:val="003D5FFF"/>
    <w:rsid w:val="003D6CC1"/>
    <w:rsid w:val="003D71B0"/>
    <w:rsid w:val="003E0526"/>
    <w:rsid w:val="003E1FB5"/>
    <w:rsid w:val="003E2BEE"/>
    <w:rsid w:val="003E30FC"/>
    <w:rsid w:val="003E3A61"/>
    <w:rsid w:val="003E3D2B"/>
    <w:rsid w:val="003E3FD9"/>
    <w:rsid w:val="003E4081"/>
    <w:rsid w:val="003E44F8"/>
    <w:rsid w:val="003E44F9"/>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81F"/>
    <w:rsid w:val="00405E0B"/>
    <w:rsid w:val="00406682"/>
    <w:rsid w:val="00406C13"/>
    <w:rsid w:val="0040753D"/>
    <w:rsid w:val="00407F05"/>
    <w:rsid w:val="004103B6"/>
    <w:rsid w:val="00411CB2"/>
    <w:rsid w:val="00411DA8"/>
    <w:rsid w:val="00411E34"/>
    <w:rsid w:val="00412494"/>
    <w:rsid w:val="0041285C"/>
    <w:rsid w:val="00412B3B"/>
    <w:rsid w:val="004143DA"/>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323A"/>
    <w:rsid w:val="00424BE2"/>
    <w:rsid w:val="00424F4A"/>
    <w:rsid w:val="0042531A"/>
    <w:rsid w:val="00425C11"/>
    <w:rsid w:val="00426582"/>
    <w:rsid w:val="00426A98"/>
    <w:rsid w:val="0043017F"/>
    <w:rsid w:val="004309DF"/>
    <w:rsid w:val="0043125B"/>
    <w:rsid w:val="00431563"/>
    <w:rsid w:val="00431B4D"/>
    <w:rsid w:val="00432146"/>
    <w:rsid w:val="00433107"/>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4F7D"/>
    <w:rsid w:val="004454A9"/>
    <w:rsid w:val="0044685D"/>
    <w:rsid w:val="004475E7"/>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1C9A"/>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201D"/>
    <w:rsid w:val="004728E9"/>
    <w:rsid w:val="00472ADF"/>
    <w:rsid w:val="0047307F"/>
    <w:rsid w:val="004730E7"/>
    <w:rsid w:val="00473106"/>
    <w:rsid w:val="00473464"/>
    <w:rsid w:val="00474237"/>
    <w:rsid w:val="004745A2"/>
    <w:rsid w:val="0047468C"/>
    <w:rsid w:val="004746E9"/>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4462"/>
    <w:rsid w:val="0048597C"/>
    <w:rsid w:val="00485B4A"/>
    <w:rsid w:val="00485D96"/>
    <w:rsid w:val="00486D4B"/>
    <w:rsid w:val="004877A3"/>
    <w:rsid w:val="00487B02"/>
    <w:rsid w:val="004909B2"/>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579E"/>
    <w:rsid w:val="004C5EC4"/>
    <w:rsid w:val="004C69A3"/>
    <w:rsid w:val="004C6CC1"/>
    <w:rsid w:val="004C70B6"/>
    <w:rsid w:val="004C715A"/>
    <w:rsid w:val="004C79C5"/>
    <w:rsid w:val="004C7BD2"/>
    <w:rsid w:val="004D08E5"/>
    <w:rsid w:val="004D09F1"/>
    <w:rsid w:val="004D0DC5"/>
    <w:rsid w:val="004D1343"/>
    <w:rsid w:val="004D1CE5"/>
    <w:rsid w:val="004D29EF"/>
    <w:rsid w:val="004D2AA6"/>
    <w:rsid w:val="004D318A"/>
    <w:rsid w:val="004D33CC"/>
    <w:rsid w:val="004D3694"/>
    <w:rsid w:val="004D3838"/>
    <w:rsid w:val="004D3B15"/>
    <w:rsid w:val="004D3B6F"/>
    <w:rsid w:val="004D65E7"/>
    <w:rsid w:val="004D6629"/>
    <w:rsid w:val="004D7979"/>
    <w:rsid w:val="004E010C"/>
    <w:rsid w:val="004E028C"/>
    <w:rsid w:val="004E052E"/>
    <w:rsid w:val="004E056E"/>
    <w:rsid w:val="004E0EBD"/>
    <w:rsid w:val="004E0F7C"/>
    <w:rsid w:val="004E20CF"/>
    <w:rsid w:val="004E258C"/>
    <w:rsid w:val="004E3164"/>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A4"/>
    <w:rsid w:val="0050763E"/>
    <w:rsid w:val="00507A79"/>
    <w:rsid w:val="005102C5"/>
    <w:rsid w:val="00510DE1"/>
    <w:rsid w:val="005125FB"/>
    <w:rsid w:val="005129D3"/>
    <w:rsid w:val="00512A76"/>
    <w:rsid w:val="00512F89"/>
    <w:rsid w:val="005136DC"/>
    <w:rsid w:val="00514BA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EF"/>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863"/>
    <w:rsid w:val="00554A6C"/>
    <w:rsid w:val="00554B38"/>
    <w:rsid w:val="00554D43"/>
    <w:rsid w:val="005550F7"/>
    <w:rsid w:val="00555290"/>
    <w:rsid w:val="005557BB"/>
    <w:rsid w:val="00555888"/>
    <w:rsid w:val="00555BA1"/>
    <w:rsid w:val="0055661A"/>
    <w:rsid w:val="00556D42"/>
    <w:rsid w:val="00556FEB"/>
    <w:rsid w:val="0055703E"/>
    <w:rsid w:val="00557445"/>
    <w:rsid w:val="005601F2"/>
    <w:rsid w:val="00560477"/>
    <w:rsid w:val="00561554"/>
    <w:rsid w:val="005619FE"/>
    <w:rsid w:val="005623B1"/>
    <w:rsid w:val="00562B1D"/>
    <w:rsid w:val="0056321C"/>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CDE"/>
    <w:rsid w:val="00571A22"/>
    <w:rsid w:val="0057302E"/>
    <w:rsid w:val="00573BEE"/>
    <w:rsid w:val="00573CAB"/>
    <w:rsid w:val="00575001"/>
    <w:rsid w:val="005752F3"/>
    <w:rsid w:val="0057532E"/>
    <w:rsid w:val="00575565"/>
    <w:rsid w:val="00575CF5"/>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E94"/>
    <w:rsid w:val="005A6684"/>
    <w:rsid w:val="005A7475"/>
    <w:rsid w:val="005A7AB3"/>
    <w:rsid w:val="005A7AEE"/>
    <w:rsid w:val="005A7CC9"/>
    <w:rsid w:val="005A7E20"/>
    <w:rsid w:val="005B01E8"/>
    <w:rsid w:val="005B045A"/>
    <w:rsid w:val="005B18F3"/>
    <w:rsid w:val="005B1B41"/>
    <w:rsid w:val="005B1D5C"/>
    <w:rsid w:val="005B2A0F"/>
    <w:rsid w:val="005B3094"/>
    <w:rsid w:val="005B3ECB"/>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497"/>
    <w:rsid w:val="0061156D"/>
    <w:rsid w:val="006117BD"/>
    <w:rsid w:val="00611C87"/>
    <w:rsid w:val="006121FF"/>
    <w:rsid w:val="00612633"/>
    <w:rsid w:val="00612DB2"/>
    <w:rsid w:val="0061385E"/>
    <w:rsid w:val="00613C05"/>
    <w:rsid w:val="00616556"/>
    <w:rsid w:val="00616644"/>
    <w:rsid w:val="0061724B"/>
    <w:rsid w:val="00617CDF"/>
    <w:rsid w:val="00617E6E"/>
    <w:rsid w:val="006203D7"/>
    <w:rsid w:val="006213D6"/>
    <w:rsid w:val="006216AD"/>
    <w:rsid w:val="0062193B"/>
    <w:rsid w:val="00621DFD"/>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511B"/>
    <w:rsid w:val="00635561"/>
    <w:rsid w:val="00635694"/>
    <w:rsid w:val="00635C31"/>
    <w:rsid w:val="00635E42"/>
    <w:rsid w:val="00636A76"/>
    <w:rsid w:val="0063714D"/>
    <w:rsid w:val="00637180"/>
    <w:rsid w:val="0063779A"/>
    <w:rsid w:val="00637A40"/>
    <w:rsid w:val="00640048"/>
    <w:rsid w:val="00640267"/>
    <w:rsid w:val="0064029C"/>
    <w:rsid w:val="00640F91"/>
    <w:rsid w:val="0064110C"/>
    <w:rsid w:val="0064164A"/>
    <w:rsid w:val="00641C62"/>
    <w:rsid w:val="00641E9A"/>
    <w:rsid w:val="006420A2"/>
    <w:rsid w:val="00642138"/>
    <w:rsid w:val="006423A6"/>
    <w:rsid w:val="00642745"/>
    <w:rsid w:val="0064287B"/>
    <w:rsid w:val="00643A25"/>
    <w:rsid w:val="00643D3A"/>
    <w:rsid w:val="00643E6A"/>
    <w:rsid w:val="00644D84"/>
    <w:rsid w:val="00644DC7"/>
    <w:rsid w:val="006457EB"/>
    <w:rsid w:val="00645CFB"/>
    <w:rsid w:val="00645CFF"/>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2272"/>
    <w:rsid w:val="0068264F"/>
    <w:rsid w:val="006834CD"/>
    <w:rsid w:val="0068353F"/>
    <w:rsid w:val="00683846"/>
    <w:rsid w:val="00683C07"/>
    <w:rsid w:val="006844FF"/>
    <w:rsid w:val="00684A05"/>
    <w:rsid w:val="00685064"/>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3298"/>
    <w:rsid w:val="006E34B0"/>
    <w:rsid w:val="006E40B2"/>
    <w:rsid w:val="006E4518"/>
    <w:rsid w:val="006E54F8"/>
    <w:rsid w:val="006E5702"/>
    <w:rsid w:val="006E5B8D"/>
    <w:rsid w:val="006E5F27"/>
    <w:rsid w:val="006E630B"/>
    <w:rsid w:val="006E6625"/>
    <w:rsid w:val="006E729F"/>
    <w:rsid w:val="006E79B1"/>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F8F"/>
    <w:rsid w:val="006F6424"/>
    <w:rsid w:val="006F64EA"/>
    <w:rsid w:val="006F68CA"/>
    <w:rsid w:val="0070022C"/>
    <w:rsid w:val="00700B44"/>
    <w:rsid w:val="00700BEC"/>
    <w:rsid w:val="00700C0B"/>
    <w:rsid w:val="00701B27"/>
    <w:rsid w:val="00701B62"/>
    <w:rsid w:val="00701F3E"/>
    <w:rsid w:val="007020FE"/>
    <w:rsid w:val="0070256D"/>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1421"/>
    <w:rsid w:val="00711FDF"/>
    <w:rsid w:val="00711FFA"/>
    <w:rsid w:val="007131A9"/>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C03"/>
    <w:rsid w:val="00724013"/>
    <w:rsid w:val="007240B0"/>
    <w:rsid w:val="00724172"/>
    <w:rsid w:val="00724528"/>
    <w:rsid w:val="00725A69"/>
    <w:rsid w:val="00726109"/>
    <w:rsid w:val="00726D50"/>
    <w:rsid w:val="00727060"/>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315"/>
    <w:rsid w:val="00737606"/>
    <w:rsid w:val="00740AB3"/>
    <w:rsid w:val="00740EB9"/>
    <w:rsid w:val="00741056"/>
    <w:rsid w:val="00741B93"/>
    <w:rsid w:val="00741D1B"/>
    <w:rsid w:val="007425B3"/>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5B15"/>
    <w:rsid w:val="00787840"/>
    <w:rsid w:val="00787D90"/>
    <w:rsid w:val="00787F79"/>
    <w:rsid w:val="00790DD3"/>
    <w:rsid w:val="00793154"/>
    <w:rsid w:val="00793539"/>
    <w:rsid w:val="00793897"/>
    <w:rsid w:val="0079461E"/>
    <w:rsid w:val="00794851"/>
    <w:rsid w:val="00794A80"/>
    <w:rsid w:val="00794CF0"/>
    <w:rsid w:val="00794F01"/>
    <w:rsid w:val="007957FE"/>
    <w:rsid w:val="00795C7E"/>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ED2"/>
    <w:rsid w:val="007A72C8"/>
    <w:rsid w:val="007A75BA"/>
    <w:rsid w:val="007B09F4"/>
    <w:rsid w:val="007B1921"/>
    <w:rsid w:val="007B27C4"/>
    <w:rsid w:val="007B2970"/>
    <w:rsid w:val="007B2B3A"/>
    <w:rsid w:val="007B2BE1"/>
    <w:rsid w:val="007B3632"/>
    <w:rsid w:val="007B5221"/>
    <w:rsid w:val="007B594A"/>
    <w:rsid w:val="007B5AEB"/>
    <w:rsid w:val="007B5F40"/>
    <w:rsid w:val="007B635A"/>
    <w:rsid w:val="007B72BD"/>
    <w:rsid w:val="007B7543"/>
    <w:rsid w:val="007C06B3"/>
    <w:rsid w:val="007C0827"/>
    <w:rsid w:val="007C0882"/>
    <w:rsid w:val="007C1099"/>
    <w:rsid w:val="007C1CB5"/>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C47"/>
    <w:rsid w:val="007D318E"/>
    <w:rsid w:val="007D32B4"/>
    <w:rsid w:val="007D3927"/>
    <w:rsid w:val="007D396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7178"/>
    <w:rsid w:val="007F7B7F"/>
    <w:rsid w:val="007F7D09"/>
    <w:rsid w:val="0080055A"/>
    <w:rsid w:val="00800748"/>
    <w:rsid w:val="00800783"/>
    <w:rsid w:val="00800855"/>
    <w:rsid w:val="00801DCD"/>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4E7F"/>
    <w:rsid w:val="00835B67"/>
    <w:rsid w:val="00835C95"/>
    <w:rsid w:val="00836904"/>
    <w:rsid w:val="00836D71"/>
    <w:rsid w:val="00842165"/>
    <w:rsid w:val="00842D80"/>
    <w:rsid w:val="0084352A"/>
    <w:rsid w:val="008435B9"/>
    <w:rsid w:val="0084372E"/>
    <w:rsid w:val="00844741"/>
    <w:rsid w:val="00844A39"/>
    <w:rsid w:val="00844F7C"/>
    <w:rsid w:val="00845061"/>
    <w:rsid w:val="00845D79"/>
    <w:rsid w:val="008460A2"/>
    <w:rsid w:val="008461A7"/>
    <w:rsid w:val="00847A3F"/>
    <w:rsid w:val="00847B9E"/>
    <w:rsid w:val="00850748"/>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579D"/>
    <w:rsid w:val="008558DB"/>
    <w:rsid w:val="00855A08"/>
    <w:rsid w:val="00855DDA"/>
    <w:rsid w:val="00856065"/>
    <w:rsid w:val="008568F5"/>
    <w:rsid w:val="00857324"/>
    <w:rsid w:val="00857767"/>
    <w:rsid w:val="00857856"/>
    <w:rsid w:val="00857873"/>
    <w:rsid w:val="00857D4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2C5E"/>
    <w:rsid w:val="008735B0"/>
    <w:rsid w:val="00873C5A"/>
    <w:rsid w:val="00873C8F"/>
    <w:rsid w:val="00873FE8"/>
    <w:rsid w:val="008740D4"/>
    <w:rsid w:val="008745BF"/>
    <w:rsid w:val="0087470F"/>
    <w:rsid w:val="00875000"/>
    <w:rsid w:val="008750E6"/>
    <w:rsid w:val="00875ADD"/>
    <w:rsid w:val="00875E11"/>
    <w:rsid w:val="00875F39"/>
    <w:rsid w:val="008762D2"/>
    <w:rsid w:val="008765FE"/>
    <w:rsid w:val="00877548"/>
    <w:rsid w:val="00877826"/>
    <w:rsid w:val="008779CD"/>
    <w:rsid w:val="00877E94"/>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77E1"/>
    <w:rsid w:val="00897860"/>
    <w:rsid w:val="008A0080"/>
    <w:rsid w:val="008A0655"/>
    <w:rsid w:val="008A141B"/>
    <w:rsid w:val="008A14EA"/>
    <w:rsid w:val="008A1C2C"/>
    <w:rsid w:val="008A2674"/>
    <w:rsid w:val="008A2EEF"/>
    <w:rsid w:val="008A3B9A"/>
    <w:rsid w:val="008A3F7A"/>
    <w:rsid w:val="008A49E0"/>
    <w:rsid w:val="008A4AA7"/>
    <w:rsid w:val="008A51CD"/>
    <w:rsid w:val="008A5792"/>
    <w:rsid w:val="008A5CE7"/>
    <w:rsid w:val="008A60DE"/>
    <w:rsid w:val="008A6D20"/>
    <w:rsid w:val="008A6F56"/>
    <w:rsid w:val="008A7B59"/>
    <w:rsid w:val="008A7CA1"/>
    <w:rsid w:val="008B0408"/>
    <w:rsid w:val="008B05A2"/>
    <w:rsid w:val="008B1934"/>
    <w:rsid w:val="008B23D1"/>
    <w:rsid w:val="008B2595"/>
    <w:rsid w:val="008B2D5E"/>
    <w:rsid w:val="008B2DA9"/>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3F0F"/>
    <w:rsid w:val="008C46ED"/>
    <w:rsid w:val="008C4F84"/>
    <w:rsid w:val="008C552A"/>
    <w:rsid w:val="008C5C1F"/>
    <w:rsid w:val="008C6EAA"/>
    <w:rsid w:val="008C7291"/>
    <w:rsid w:val="008C7989"/>
    <w:rsid w:val="008C7CAC"/>
    <w:rsid w:val="008C7D6C"/>
    <w:rsid w:val="008D089C"/>
    <w:rsid w:val="008D0A56"/>
    <w:rsid w:val="008D0B37"/>
    <w:rsid w:val="008D0DA1"/>
    <w:rsid w:val="008D1B86"/>
    <w:rsid w:val="008D2BAA"/>
    <w:rsid w:val="008D2D9F"/>
    <w:rsid w:val="008D34BE"/>
    <w:rsid w:val="008D353F"/>
    <w:rsid w:val="008D3887"/>
    <w:rsid w:val="008D3DA8"/>
    <w:rsid w:val="008D426D"/>
    <w:rsid w:val="008D4586"/>
    <w:rsid w:val="008D4ACE"/>
    <w:rsid w:val="008D4FBB"/>
    <w:rsid w:val="008D52DE"/>
    <w:rsid w:val="008D5842"/>
    <w:rsid w:val="008D5AAF"/>
    <w:rsid w:val="008D69FF"/>
    <w:rsid w:val="008D6DA9"/>
    <w:rsid w:val="008D7766"/>
    <w:rsid w:val="008D799B"/>
    <w:rsid w:val="008D7E1A"/>
    <w:rsid w:val="008D7F50"/>
    <w:rsid w:val="008E05C3"/>
    <w:rsid w:val="008E06B3"/>
    <w:rsid w:val="008E085C"/>
    <w:rsid w:val="008E09A6"/>
    <w:rsid w:val="008E1279"/>
    <w:rsid w:val="008E1300"/>
    <w:rsid w:val="008E1543"/>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E54"/>
    <w:rsid w:val="008F5EEC"/>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EA9"/>
    <w:rsid w:val="00916FBE"/>
    <w:rsid w:val="009170ED"/>
    <w:rsid w:val="0091753F"/>
    <w:rsid w:val="00917B86"/>
    <w:rsid w:val="00920B93"/>
    <w:rsid w:val="00920F6A"/>
    <w:rsid w:val="009211CE"/>
    <w:rsid w:val="0092169D"/>
    <w:rsid w:val="00922D19"/>
    <w:rsid w:val="00923851"/>
    <w:rsid w:val="00923A03"/>
    <w:rsid w:val="00924F15"/>
    <w:rsid w:val="0092546E"/>
    <w:rsid w:val="00926468"/>
    <w:rsid w:val="00926496"/>
    <w:rsid w:val="009275B8"/>
    <w:rsid w:val="00927F40"/>
    <w:rsid w:val="0093036C"/>
    <w:rsid w:val="00930993"/>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C7"/>
    <w:rsid w:val="00937668"/>
    <w:rsid w:val="0093766B"/>
    <w:rsid w:val="00937739"/>
    <w:rsid w:val="00937D4F"/>
    <w:rsid w:val="0094022A"/>
    <w:rsid w:val="0094040E"/>
    <w:rsid w:val="009404DA"/>
    <w:rsid w:val="009413C9"/>
    <w:rsid w:val="00941BC4"/>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F8D"/>
    <w:rsid w:val="009735C9"/>
    <w:rsid w:val="009747E0"/>
    <w:rsid w:val="0097587C"/>
    <w:rsid w:val="00975894"/>
    <w:rsid w:val="009769C3"/>
    <w:rsid w:val="00976E03"/>
    <w:rsid w:val="00977C69"/>
    <w:rsid w:val="00977FD3"/>
    <w:rsid w:val="0098076D"/>
    <w:rsid w:val="009807CB"/>
    <w:rsid w:val="00980A7C"/>
    <w:rsid w:val="00980C41"/>
    <w:rsid w:val="00980E49"/>
    <w:rsid w:val="009816D0"/>
    <w:rsid w:val="0098233E"/>
    <w:rsid w:val="00982488"/>
    <w:rsid w:val="00982A64"/>
    <w:rsid w:val="00982C4B"/>
    <w:rsid w:val="00983035"/>
    <w:rsid w:val="00983262"/>
    <w:rsid w:val="00983E76"/>
    <w:rsid w:val="00984078"/>
    <w:rsid w:val="009840AF"/>
    <w:rsid w:val="00984114"/>
    <w:rsid w:val="00984F06"/>
    <w:rsid w:val="00985821"/>
    <w:rsid w:val="009860F0"/>
    <w:rsid w:val="00986151"/>
    <w:rsid w:val="009870D0"/>
    <w:rsid w:val="00987104"/>
    <w:rsid w:val="00987900"/>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A14"/>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E39"/>
    <w:rsid w:val="009B51E3"/>
    <w:rsid w:val="009B666C"/>
    <w:rsid w:val="009B7373"/>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503"/>
    <w:rsid w:val="009D6C39"/>
    <w:rsid w:val="009D776A"/>
    <w:rsid w:val="009D7BF5"/>
    <w:rsid w:val="009D7D40"/>
    <w:rsid w:val="009E03B7"/>
    <w:rsid w:val="009E11B0"/>
    <w:rsid w:val="009E12B8"/>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584"/>
    <w:rsid w:val="009F363C"/>
    <w:rsid w:val="009F556B"/>
    <w:rsid w:val="009F55C4"/>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897"/>
    <w:rsid w:val="00A119B8"/>
    <w:rsid w:val="00A11A92"/>
    <w:rsid w:val="00A128FC"/>
    <w:rsid w:val="00A128FF"/>
    <w:rsid w:val="00A12CB0"/>
    <w:rsid w:val="00A13668"/>
    <w:rsid w:val="00A13B06"/>
    <w:rsid w:val="00A13E17"/>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329D"/>
    <w:rsid w:val="00A3380B"/>
    <w:rsid w:val="00A33BCC"/>
    <w:rsid w:val="00A34FA6"/>
    <w:rsid w:val="00A35E1F"/>
    <w:rsid w:val="00A363B6"/>
    <w:rsid w:val="00A363E5"/>
    <w:rsid w:val="00A36A5A"/>
    <w:rsid w:val="00A36FD4"/>
    <w:rsid w:val="00A3722D"/>
    <w:rsid w:val="00A373D5"/>
    <w:rsid w:val="00A400F2"/>
    <w:rsid w:val="00A40370"/>
    <w:rsid w:val="00A403D8"/>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AC6"/>
    <w:rsid w:val="00A554C6"/>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EA7"/>
    <w:rsid w:val="00A85969"/>
    <w:rsid w:val="00A85A35"/>
    <w:rsid w:val="00A85E06"/>
    <w:rsid w:val="00A85FD3"/>
    <w:rsid w:val="00A861EE"/>
    <w:rsid w:val="00A86E24"/>
    <w:rsid w:val="00A87556"/>
    <w:rsid w:val="00A8766D"/>
    <w:rsid w:val="00A87BB4"/>
    <w:rsid w:val="00A909D7"/>
    <w:rsid w:val="00A90C73"/>
    <w:rsid w:val="00A90F28"/>
    <w:rsid w:val="00A913E1"/>
    <w:rsid w:val="00A91D07"/>
    <w:rsid w:val="00A91E8E"/>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EC6"/>
    <w:rsid w:val="00AB3232"/>
    <w:rsid w:val="00AB3C87"/>
    <w:rsid w:val="00AB3CBE"/>
    <w:rsid w:val="00AB463A"/>
    <w:rsid w:val="00AB4E33"/>
    <w:rsid w:val="00AB58AD"/>
    <w:rsid w:val="00AB5958"/>
    <w:rsid w:val="00AB5E5C"/>
    <w:rsid w:val="00AB67A5"/>
    <w:rsid w:val="00AB6876"/>
    <w:rsid w:val="00AB6EFA"/>
    <w:rsid w:val="00AB6F25"/>
    <w:rsid w:val="00AB7301"/>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4114"/>
    <w:rsid w:val="00AD4375"/>
    <w:rsid w:val="00AD4607"/>
    <w:rsid w:val="00AD486D"/>
    <w:rsid w:val="00AD7626"/>
    <w:rsid w:val="00AD77D7"/>
    <w:rsid w:val="00AD7928"/>
    <w:rsid w:val="00AD7ECB"/>
    <w:rsid w:val="00AE00A5"/>
    <w:rsid w:val="00AE014D"/>
    <w:rsid w:val="00AE02AF"/>
    <w:rsid w:val="00AE0B6A"/>
    <w:rsid w:val="00AE154A"/>
    <w:rsid w:val="00AE1962"/>
    <w:rsid w:val="00AE1965"/>
    <w:rsid w:val="00AE29E3"/>
    <w:rsid w:val="00AE2A5B"/>
    <w:rsid w:val="00AE2B99"/>
    <w:rsid w:val="00AE4547"/>
    <w:rsid w:val="00AE4BF1"/>
    <w:rsid w:val="00AE6094"/>
    <w:rsid w:val="00AE67E8"/>
    <w:rsid w:val="00AE67EC"/>
    <w:rsid w:val="00AE6BB8"/>
    <w:rsid w:val="00AE6C88"/>
    <w:rsid w:val="00AE6F19"/>
    <w:rsid w:val="00AE7033"/>
    <w:rsid w:val="00AF111A"/>
    <w:rsid w:val="00AF1174"/>
    <w:rsid w:val="00AF163E"/>
    <w:rsid w:val="00AF2406"/>
    <w:rsid w:val="00AF2674"/>
    <w:rsid w:val="00AF2735"/>
    <w:rsid w:val="00AF2A8F"/>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A55"/>
    <w:rsid w:val="00B04A9A"/>
    <w:rsid w:val="00B051BC"/>
    <w:rsid w:val="00B057AC"/>
    <w:rsid w:val="00B05869"/>
    <w:rsid w:val="00B05D0B"/>
    <w:rsid w:val="00B06351"/>
    <w:rsid w:val="00B06400"/>
    <w:rsid w:val="00B06544"/>
    <w:rsid w:val="00B0695B"/>
    <w:rsid w:val="00B06F52"/>
    <w:rsid w:val="00B0710E"/>
    <w:rsid w:val="00B0734F"/>
    <w:rsid w:val="00B10B34"/>
    <w:rsid w:val="00B111BA"/>
    <w:rsid w:val="00B119A7"/>
    <w:rsid w:val="00B12322"/>
    <w:rsid w:val="00B12581"/>
    <w:rsid w:val="00B1344C"/>
    <w:rsid w:val="00B14119"/>
    <w:rsid w:val="00B14213"/>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894"/>
    <w:rsid w:val="00B51C9E"/>
    <w:rsid w:val="00B52AA8"/>
    <w:rsid w:val="00B5318F"/>
    <w:rsid w:val="00B54187"/>
    <w:rsid w:val="00B54340"/>
    <w:rsid w:val="00B5436B"/>
    <w:rsid w:val="00B54411"/>
    <w:rsid w:val="00B54AB5"/>
    <w:rsid w:val="00B55ED4"/>
    <w:rsid w:val="00B562EA"/>
    <w:rsid w:val="00B568D7"/>
    <w:rsid w:val="00B56BF8"/>
    <w:rsid w:val="00B56DCC"/>
    <w:rsid w:val="00B576FF"/>
    <w:rsid w:val="00B578E2"/>
    <w:rsid w:val="00B57BDB"/>
    <w:rsid w:val="00B57FF9"/>
    <w:rsid w:val="00B60017"/>
    <w:rsid w:val="00B60046"/>
    <w:rsid w:val="00B6056C"/>
    <w:rsid w:val="00B6079C"/>
    <w:rsid w:val="00B608F0"/>
    <w:rsid w:val="00B61796"/>
    <w:rsid w:val="00B61D9E"/>
    <w:rsid w:val="00B622EF"/>
    <w:rsid w:val="00B626F5"/>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755D"/>
    <w:rsid w:val="00B97693"/>
    <w:rsid w:val="00BA0206"/>
    <w:rsid w:val="00BA0E1E"/>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325C"/>
    <w:rsid w:val="00BB34F6"/>
    <w:rsid w:val="00BB38DF"/>
    <w:rsid w:val="00BB39B0"/>
    <w:rsid w:val="00BB3E8D"/>
    <w:rsid w:val="00BB42A5"/>
    <w:rsid w:val="00BB4586"/>
    <w:rsid w:val="00BB61C4"/>
    <w:rsid w:val="00BB6D06"/>
    <w:rsid w:val="00BB6E6F"/>
    <w:rsid w:val="00BB74A5"/>
    <w:rsid w:val="00BB771B"/>
    <w:rsid w:val="00BB7F1E"/>
    <w:rsid w:val="00BC0700"/>
    <w:rsid w:val="00BC0A44"/>
    <w:rsid w:val="00BC0ECE"/>
    <w:rsid w:val="00BC1660"/>
    <w:rsid w:val="00BC2067"/>
    <w:rsid w:val="00BC29C7"/>
    <w:rsid w:val="00BC2F57"/>
    <w:rsid w:val="00BC2F98"/>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715A"/>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811"/>
    <w:rsid w:val="00C00BF8"/>
    <w:rsid w:val="00C019A8"/>
    <w:rsid w:val="00C023C9"/>
    <w:rsid w:val="00C02AE9"/>
    <w:rsid w:val="00C030ED"/>
    <w:rsid w:val="00C03E4E"/>
    <w:rsid w:val="00C057CA"/>
    <w:rsid w:val="00C05E11"/>
    <w:rsid w:val="00C060E3"/>
    <w:rsid w:val="00C06BCB"/>
    <w:rsid w:val="00C10707"/>
    <w:rsid w:val="00C10880"/>
    <w:rsid w:val="00C10CB0"/>
    <w:rsid w:val="00C11103"/>
    <w:rsid w:val="00C111B3"/>
    <w:rsid w:val="00C1138A"/>
    <w:rsid w:val="00C11693"/>
    <w:rsid w:val="00C1175A"/>
    <w:rsid w:val="00C11835"/>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687"/>
    <w:rsid w:val="00C2420E"/>
    <w:rsid w:val="00C24259"/>
    <w:rsid w:val="00C248E6"/>
    <w:rsid w:val="00C254DC"/>
    <w:rsid w:val="00C25752"/>
    <w:rsid w:val="00C266DD"/>
    <w:rsid w:val="00C2679F"/>
    <w:rsid w:val="00C267F4"/>
    <w:rsid w:val="00C274A8"/>
    <w:rsid w:val="00C307A4"/>
    <w:rsid w:val="00C30860"/>
    <w:rsid w:val="00C309AB"/>
    <w:rsid w:val="00C30F2B"/>
    <w:rsid w:val="00C31E45"/>
    <w:rsid w:val="00C320CE"/>
    <w:rsid w:val="00C335F3"/>
    <w:rsid w:val="00C34188"/>
    <w:rsid w:val="00C34685"/>
    <w:rsid w:val="00C34A14"/>
    <w:rsid w:val="00C34A1A"/>
    <w:rsid w:val="00C34ED4"/>
    <w:rsid w:val="00C350BF"/>
    <w:rsid w:val="00C3531D"/>
    <w:rsid w:val="00C35A2B"/>
    <w:rsid w:val="00C361E5"/>
    <w:rsid w:val="00C36C57"/>
    <w:rsid w:val="00C36CEE"/>
    <w:rsid w:val="00C37D98"/>
    <w:rsid w:val="00C40418"/>
    <w:rsid w:val="00C404B7"/>
    <w:rsid w:val="00C4089D"/>
    <w:rsid w:val="00C411A9"/>
    <w:rsid w:val="00C418D2"/>
    <w:rsid w:val="00C41FC8"/>
    <w:rsid w:val="00C42000"/>
    <w:rsid w:val="00C42693"/>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205F"/>
    <w:rsid w:val="00C5214F"/>
    <w:rsid w:val="00C5220F"/>
    <w:rsid w:val="00C522BB"/>
    <w:rsid w:val="00C526DD"/>
    <w:rsid w:val="00C52AF2"/>
    <w:rsid w:val="00C5373F"/>
    <w:rsid w:val="00C53CB4"/>
    <w:rsid w:val="00C53ED9"/>
    <w:rsid w:val="00C545C2"/>
    <w:rsid w:val="00C55042"/>
    <w:rsid w:val="00C559CF"/>
    <w:rsid w:val="00C560AA"/>
    <w:rsid w:val="00C561E3"/>
    <w:rsid w:val="00C56E51"/>
    <w:rsid w:val="00C57279"/>
    <w:rsid w:val="00C57EFE"/>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5BA"/>
    <w:rsid w:val="00CB4798"/>
    <w:rsid w:val="00CB4C3C"/>
    <w:rsid w:val="00CB4C3F"/>
    <w:rsid w:val="00CB4CAD"/>
    <w:rsid w:val="00CB4D1D"/>
    <w:rsid w:val="00CB4ED6"/>
    <w:rsid w:val="00CB514C"/>
    <w:rsid w:val="00CB5265"/>
    <w:rsid w:val="00CB5412"/>
    <w:rsid w:val="00CB57B1"/>
    <w:rsid w:val="00CB584E"/>
    <w:rsid w:val="00CC0B00"/>
    <w:rsid w:val="00CC1347"/>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55D2"/>
    <w:rsid w:val="00CE56C2"/>
    <w:rsid w:val="00CE6244"/>
    <w:rsid w:val="00CE62A1"/>
    <w:rsid w:val="00CE6965"/>
    <w:rsid w:val="00CE788C"/>
    <w:rsid w:val="00CE7A79"/>
    <w:rsid w:val="00CE7AA4"/>
    <w:rsid w:val="00CE7C20"/>
    <w:rsid w:val="00CF09B7"/>
    <w:rsid w:val="00CF10D9"/>
    <w:rsid w:val="00CF288D"/>
    <w:rsid w:val="00CF2C04"/>
    <w:rsid w:val="00CF4293"/>
    <w:rsid w:val="00CF4310"/>
    <w:rsid w:val="00CF4FD9"/>
    <w:rsid w:val="00CF5F61"/>
    <w:rsid w:val="00CF637A"/>
    <w:rsid w:val="00CF63E5"/>
    <w:rsid w:val="00D0009A"/>
    <w:rsid w:val="00D002D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42FE"/>
    <w:rsid w:val="00D24A67"/>
    <w:rsid w:val="00D24A91"/>
    <w:rsid w:val="00D24F54"/>
    <w:rsid w:val="00D258AD"/>
    <w:rsid w:val="00D25CC6"/>
    <w:rsid w:val="00D25FD6"/>
    <w:rsid w:val="00D263F3"/>
    <w:rsid w:val="00D26497"/>
    <w:rsid w:val="00D26714"/>
    <w:rsid w:val="00D27226"/>
    <w:rsid w:val="00D2769D"/>
    <w:rsid w:val="00D2778F"/>
    <w:rsid w:val="00D27A53"/>
    <w:rsid w:val="00D27AC5"/>
    <w:rsid w:val="00D27DE5"/>
    <w:rsid w:val="00D30040"/>
    <w:rsid w:val="00D3052F"/>
    <w:rsid w:val="00D305F4"/>
    <w:rsid w:val="00D309CE"/>
    <w:rsid w:val="00D30BCB"/>
    <w:rsid w:val="00D316D2"/>
    <w:rsid w:val="00D32026"/>
    <w:rsid w:val="00D3228E"/>
    <w:rsid w:val="00D32408"/>
    <w:rsid w:val="00D32519"/>
    <w:rsid w:val="00D32DBD"/>
    <w:rsid w:val="00D33597"/>
    <w:rsid w:val="00D3376B"/>
    <w:rsid w:val="00D34754"/>
    <w:rsid w:val="00D34759"/>
    <w:rsid w:val="00D34834"/>
    <w:rsid w:val="00D34EAE"/>
    <w:rsid w:val="00D3582B"/>
    <w:rsid w:val="00D35D31"/>
    <w:rsid w:val="00D36066"/>
    <w:rsid w:val="00D36A14"/>
    <w:rsid w:val="00D3778C"/>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2440"/>
    <w:rsid w:val="00D52A66"/>
    <w:rsid w:val="00D55CBF"/>
    <w:rsid w:val="00D56D07"/>
    <w:rsid w:val="00D57E60"/>
    <w:rsid w:val="00D60BA1"/>
    <w:rsid w:val="00D60C31"/>
    <w:rsid w:val="00D61E7F"/>
    <w:rsid w:val="00D63DE3"/>
    <w:rsid w:val="00D64CC8"/>
    <w:rsid w:val="00D6644D"/>
    <w:rsid w:val="00D66984"/>
    <w:rsid w:val="00D678F6"/>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B3F"/>
    <w:rsid w:val="00D941C2"/>
    <w:rsid w:val="00D94768"/>
    <w:rsid w:val="00D9496D"/>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B6"/>
    <w:rsid w:val="00DA5AA8"/>
    <w:rsid w:val="00DA5BCA"/>
    <w:rsid w:val="00DA5F1A"/>
    <w:rsid w:val="00DA6DA2"/>
    <w:rsid w:val="00DA701C"/>
    <w:rsid w:val="00DA71CD"/>
    <w:rsid w:val="00DA7E0A"/>
    <w:rsid w:val="00DB03B4"/>
    <w:rsid w:val="00DB0588"/>
    <w:rsid w:val="00DB171E"/>
    <w:rsid w:val="00DB1C4B"/>
    <w:rsid w:val="00DB206E"/>
    <w:rsid w:val="00DB26CB"/>
    <w:rsid w:val="00DB2A11"/>
    <w:rsid w:val="00DB2B5C"/>
    <w:rsid w:val="00DB3595"/>
    <w:rsid w:val="00DB3684"/>
    <w:rsid w:val="00DB4A17"/>
    <w:rsid w:val="00DB4C17"/>
    <w:rsid w:val="00DB4E58"/>
    <w:rsid w:val="00DB4FC5"/>
    <w:rsid w:val="00DB4FF8"/>
    <w:rsid w:val="00DB511A"/>
    <w:rsid w:val="00DB5241"/>
    <w:rsid w:val="00DB53F2"/>
    <w:rsid w:val="00DB58A0"/>
    <w:rsid w:val="00DB596E"/>
    <w:rsid w:val="00DB6D05"/>
    <w:rsid w:val="00DB6DB8"/>
    <w:rsid w:val="00DB6DC0"/>
    <w:rsid w:val="00DB6ED1"/>
    <w:rsid w:val="00DB736B"/>
    <w:rsid w:val="00DB7740"/>
    <w:rsid w:val="00DB7785"/>
    <w:rsid w:val="00DB7B6F"/>
    <w:rsid w:val="00DC0173"/>
    <w:rsid w:val="00DC0265"/>
    <w:rsid w:val="00DC08AD"/>
    <w:rsid w:val="00DC1279"/>
    <w:rsid w:val="00DC173F"/>
    <w:rsid w:val="00DC1B2B"/>
    <w:rsid w:val="00DC1B54"/>
    <w:rsid w:val="00DC1F33"/>
    <w:rsid w:val="00DC268A"/>
    <w:rsid w:val="00DC3098"/>
    <w:rsid w:val="00DC32AF"/>
    <w:rsid w:val="00DC3928"/>
    <w:rsid w:val="00DC4F8D"/>
    <w:rsid w:val="00DC5015"/>
    <w:rsid w:val="00DC5C3E"/>
    <w:rsid w:val="00DC697E"/>
    <w:rsid w:val="00DC6E7D"/>
    <w:rsid w:val="00DC7CDA"/>
    <w:rsid w:val="00DD092A"/>
    <w:rsid w:val="00DD1010"/>
    <w:rsid w:val="00DD10AF"/>
    <w:rsid w:val="00DD2808"/>
    <w:rsid w:val="00DD2963"/>
    <w:rsid w:val="00DD2BF1"/>
    <w:rsid w:val="00DD3F06"/>
    <w:rsid w:val="00DD3F2C"/>
    <w:rsid w:val="00DD4CD2"/>
    <w:rsid w:val="00DD56BF"/>
    <w:rsid w:val="00DD6B30"/>
    <w:rsid w:val="00DD724A"/>
    <w:rsid w:val="00DD7FDF"/>
    <w:rsid w:val="00DE0423"/>
    <w:rsid w:val="00DE051E"/>
    <w:rsid w:val="00DE0F64"/>
    <w:rsid w:val="00DE17F3"/>
    <w:rsid w:val="00DE1D0A"/>
    <w:rsid w:val="00DE226C"/>
    <w:rsid w:val="00DE2F1D"/>
    <w:rsid w:val="00DE2FF7"/>
    <w:rsid w:val="00DE3579"/>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3723"/>
    <w:rsid w:val="00DF3A93"/>
    <w:rsid w:val="00DF47E1"/>
    <w:rsid w:val="00DF505F"/>
    <w:rsid w:val="00DF573C"/>
    <w:rsid w:val="00DF612F"/>
    <w:rsid w:val="00DF6D8A"/>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F19"/>
    <w:rsid w:val="00E1622F"/>
    <w:rsid w:val="00E163E0"/>
    <w:rsid w:val="00E1649A"/>
    <w:rsid w:val="00E16C01"/>
    <w:rsid w:val="00E16F47"/>
    <w:rsid w:val="00E17116"/>
    <w:rsid w:val="00E1740C"/>
    <w:rsid w:val="00E175DF"/>
    <w:rsid w:val="00E208C5"/>
    <w:rsid w:val="00E2173E"/>
    <w:rsid w:val="00E21E4E"/>
    <w:rsid w:val="00E22453"/>
    <w:rsid w:val="00E22CF0"/>
    <w:rsid w:val="00E22E17"/>
    <w:rsid w:val="00E22FC1"/>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DB"/>
    <w:rsid w:val="00E46C0D"/>
    <w:rsid w:val="00E46ECB"/>
    <w:rsid w:val="00E47606"/>
    <w:rsid w:val="00E47B4E"/>
    <w:rsid w:val="00E50707"/>
    <w:rsid w:val="00E51B83"/>
    <w:rsid w:val="00E51C37"/>
    <w:rsid w:val="00E51FEC"/>
    <w:rsid w:val="00E5242D"/>
    <w:rsid w:val="00E52876"/>
    <w:rsid w:val="00E52AAC"/>
    <w:rsid w:val="00E5326C"/>
    <w:rsid w:val="00E535E0"/>
    <w:rsid w:val="00E53DB1"/>
    <w:rsid w:val="00E54191"/>
    <w:rsid w:val="00E55D24"/>
    <w:rsid w:val="00E5707A"/>
    <w:rsid w:val="00E570D0"/>
    <w:rsid w:val="00E57664"/>
    <w:rsid w:val="00E577AB"/>
    <w:rsid w:val="00E57C47"/>
    <w:rsid w:val="00E60621"/>
    <w:rsid w:val="00E61C48"/>
    <w:rsid w:val="00E61CBD"/>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304"/>
    <w:rsid w:val="00E701DD"/>
    <w:rsid w:val="00E7033A"/>
    <w:rsid w:val="00E70853"/>
    <w:rsid w:val="00E70A8D"/>
    <w:rsid w:val="00E7252F"/>
    <w:rsid w:val="00E72707"/>
    <w:rsid w:val="00E72783"/>
    <w:rsid w:val="00E74085"/>
    <w:rsid w:val="00E7447E"/>
    <w:rsid w:val="00E74942"/>
    <w:rsid w:val="00E7568F"/>
    <w:rsid w:val="00E75B12"/>
    <w:rsid w:val="00E76B7A"/>
    <w:rsid w:val="00E7726F"/>
    <w:rsid w:val="00E80301"/>
    <w:rsid w:val="00E8036A"/>
    <w:rsid w:val="00E80A40"/>
    <w:rsid w:val="00E80A5E"/>
    <w:rsid w:val="00E81283"/>
    <w:rsid w:val="00E81888"/>
    <w:rsid w:val="00E821C8"/>
    <w:rsid w:val="00E82B0B"/>
    <w:rsid w:val="00E833C9"/>
    <w:rsid w:val="00E851DB"/>
    <w:rsid w:val="00E86498"/>
    <w:rsid w:val="00E868F8"/>
    <w:rsid w:val="00E8711D"/>
    <w:rsid w:val="00E87895"/>
    <w:rsid w:val="00E879DB"/>
    <w:rsid w:val="00E87A2F"/>
    <w:rsid w:val="00E87D15"/>
    <w:rsid w:val="00E87D70"/>
    <w:rsid w:val="00E90288"/>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B4A"/>
    <w:rsid w:val="00E95143"/>
    <w:rsid w:val="00E95147"/>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E55"/>
    <w:rsid w:val="00ED4E20"/>
    <w:rsid w:val="00ED502D"/>
    <w:rsid w:val="00ED58D8"/>
    <w:rsid w:val="00ED60E8"/>
    <w:rsid w:val="00ED61E4"/>
    <w:rsid w:val="00ED6289"/>
    <w:rsid w:val="00ED6EE2"/>
    <w:rsid w:val="00EE00EE"/>
    <w:rsid w:val="00EE060C"/>
    <w:rsid w:val="00EE0803"/>
    <w:rsid w:val="00EE0975"/>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255"/>
    <w:rsid w:val="00F06F20"/>
    <w:rsid w:val="00F0724C"/>
    <w:rsid w:val="00F103AC"/>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9E5"/>
    <w:rsid w:val="00F25E3F"/>
    <w:rsid w:val="00F262C4"/>
    <w:rsid w:val="00F262C9"/>
    <w:rsid w:val="00F263EA"/>
    <w:rsid w:val="00F27081"/>
    <w:rsid w:val="00F2741F"/>
    <w:rsid w:val="00F279F9"/>
    <w:rsid w:val="00F27F62"/>
    <w:rsid w:val="00F30399"/>
    <w:rsid w:val="00F30B6F"/>
    <w:rsid w:val="00F31541"/>
    <w:rsid w:val="00F3217D"/>
    <w:rsid w:val="00F32551"/>
    <w:rsid w:val="00F3272D"/>
    <w:rsid w:val="00F32B2A"/>
    <w:rsid w:val="00F32CAE"/>
    <w:rsid w:val="00F32DA6"/>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609FA"/>
    <w:rsid w:val="00F60C95"/>
    <w:rsid w:val="00F60FCA"/>
    <w:rsid w:val="00F61A74"/>
    <w:rsid w:val="00F6267E"/>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F1C"/>
    <w:rsid w:val="00F7200B"/>
    <w:rsid w:val="00F72A0E"/>
    <w:rsid w:val="00F73F2C"/>
    <w:rsid w:val="00F7421E"/>
    <w:rsid w:val="00F7482B"/>
    <w:rsid w:val="00F74832"/>
    <w:rsid w:val="00F74991"/>
    <w:rsid w:val="00F74993"/>
    <w:rsid w:val="00F74AF4"/>
    <w:rsid w:val="00F75BB0"/>
    <w:rsid w:val="00F76082"/>
    <w:rsid w:val="00F7626D"/>
    <w:rsid w:val="00F76FF6"/>
    <w:rsid w:val="00F77E5A"/>
    <w:rsid w:val="00F77EEE"/>
    <w:rsid w:val="00F80A27"/>
    <w:rsid w:val="00F80EBA"/>
    <w:rsid w:val="00F8344C"/>
    <w:rsid w:val="00F83AD4"/>
    <w:rsid w:val="00F83FEF"/>
    <w:rsid w:val="00F84FA0"/>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337C"/>
    <w:rsid w:val="00F93D63"/>
    <w:rsid w:val="00F93F03"/>
    <w:rsid w:val="00F9422A"/>
    <w:rsid w:val="00F94CB5"/>
    <w:rsid w:val="00F94E93"/>
    <w:rsid w:val="00F95840"/>
    <w:rsid w:val="00F9714D"/>
    <w:rsid w:val="00F97F21"/>
    <w:rsid w:val="00FA0500"/>
    <w:rsid w:val="00FA0E1C"/>
    <w:rsid w:val="00FA1066"/>
    <w:rsid w:val="00FA17ED"/>
    <w:rsid w:val="00FA1BB7"/>
    <w:rsid w:val="00FA1BF3"/>
    <w:rsid w:val="00FA21F8"/>
    <w:rsid w:val="00FA24FA"/>
    <w:rsid w:val="00FA27BA"/>
    <w:rsid w:val="00FA3178"/>
    <w:rsid w:val="00FA3510"/>
    <w:rsid w:val="00FA3DDE"/>
    <w:rsid w:val="00FA427B"/>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187"/>
    <w:rsid w:val="00FB44A6"/>
    <w:rsid w:val="00FB4C8A"/>
    <w:rsid w:val="00FB4CDE"/>
    <w:rsid w:val="00FB4E4C"/>
    <w:rsid w:val="00FB4EFE"/>
    <w:rsid w:val="00FB59A6"/>
    <w:rsid w:val="00FB6395"/>
    <w:rsid w:val="00FB68BA"/>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528"/>
    <w:rsid w:val="00FC7D27"/>
    <w:rsid w:val="00FD03D2"/>
    <w:rsid w:val="00FD09F5"/>
    <w:rsid w:val="00FD1216"/>
    <w:rsid w:val="00FD1336"/>
    <w:rsid w:val="00FD18B9"/>
    <w:rsid w:val="00FD247B"/>
    <w:rsid w:val="00FD4042"/>
    <w:rsid w:val="00FD437E"/>
    <w:rsid w:val="00FD4D71"/>
    <w:rsid w:val="00FD725C"/>
    <w:rsid w:val="00FD769E"/>
    <w:rsid w:val="00FD7B67"/>
    <w:rsid w:val="00FD7BF4"/>
    <w:rsid w:val="00FD7EFB"/>
    <w:rsid w:val="00FE00B4"/>
    <w:rsid w:val="00FE0DFF"/>
    <w:rsid w:val="00FE148C"/>
    <w:rsid w:val="00FE15EF"/>
    <w:rsid w:val="00FE20B4"/>
    <w:rsid w:val="00FE316C"/>
    <w:rsid w:val="00FE3FA0"/>
    <w:rsid w:val="00FE4730"/>
    <w:rsid w:val="00FE496A"/>
    <w:rsid w:val="00FE4C48"/>
    <w:rsid w:val="00FE50F1"/>
    <w:rsid w:val="00FE5117"/>
    <w:rsid w:val="00FE5557"/>
    <w:rsid w:val="00FE5D2D"/>
    <w:rsid w:val="00FE6412"/>
    <w:rsid w:val="00FE6682"/>
    <w:rsid w:val="00FE76DF"/>
    <w:rsid w:val="00FF008D"/>
    <w:rsid w:val="00FF0384"/>
    <w:rsid w:val="00FF049B"/>
    <w:rsid w:val="00FF05C2"/>
    <w:rsid w:val="00FF0A6C"/>
    <w:rsid w:val="00FF0AD2"/>
    <w:rsid w:val="00FF114A"/>
    <w:rsid w:val="00FF1A1D"/>
    <w:rsid w:val="00FF1B15"/>
    <w:rsid w:val="00FF24C8"/>
    <w:rsid w:val="00FF2727"/>
    <w:rsid w:val="00FF319E"/>
    <w:rsid w:val="00FF3B13"/>
    <w:rsid w:val="00FF3CAF"/>
    <w:rsid w:val="00FF43F3"/>
    <w:rsid w:val="00FF440A"/>
    <w:rsid w:val="00FF516C"/>
    <w:rsid w:val="00FF5662"/>
    <w:rsid w:val="00FF5C19"/>
    <w:rsid w:val="00FF6FF0"/>
    <w:rsid w:val="00FF730D"/>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1C47B826"/>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3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D321C7C1E47C49506EEC3BD811C43"/>
        <w:category>
          <w:name w:val="General"/>
          <w:gallery w:val="placeholder"/>
        </w:category>
        <w:types>
          <w:type w:val="bbPlcHdr"/>
        </w:types>
        <w:behaviors>
          <w:behavior w:val="content"/>
        </w:behaviors>
        <w:guid w:val="{B6CCAA7A-61EC-44FF-BE7E-2164705272E4}"/>
      </w:docPartPr>
      <w:docPartBody>
        <w:p w:rsidR="00B33D76" w:rsidRDefault="003B13CE" w:rsidP="003B13CE">
          <w:pPr>
            <w:pStyle w:val="C1CD321C7C1E47C49506EEC3BD811C43"/>
          </w:pPr>
          <w:r>
            <w:rPr>
              <w:rStyle w:val="PlaceholderText"/>
            </w:rPr>
            <w:t>Choose an item.</w:t>
          </w:r>
        </w:p>
      </w:docPartBody>
    </w:docPart>
    <w:docPart>
      <w:docPartPr>
        <w:name w:val="06B587E65AC0465FAD129ED7AA71B305"/>
        <w:category>
          <w:name w:val="General"/>
          <w:gallery w:val="placeholder"/>
        </w:category>
        <w:types>
          <w:type w:val="bbPlcHdr"/>
        </w:types>
        <w:behaviors>
          <w:behavior w:val="content"/>
        </w:behaviors>
        <w:guid w:val="{807372A4-CAA4-4599-83E5-9B9ADE4D9D6F}"/>
      </w:docPartPr>
      <w:docPartBody>
        <w:p w:rsidR="00B33D76" w:rsidRDefault="003B13CE" w:rsidP="003B13CE">
          <w:pPr>
            <w:pStyle w:val="06B587E65AC0465FAD129ED7AA71B305"/>
          </w:pPr>
          <w:r>
            <w:rPr>
              <w:rStyle w:val="PlaceholderText"/>
            </w:rPr>
            <w:t>Choose an item.</w:t>
          </w:r>
        </w:p>
      </w:docPartBody>
    </w:docPart>
    <w:docPart>
      <w:docPartPr>
        <w:name w:val="96EF7E35DF7C42A39C93B6224BC3822E"/>
        <w:category>
          <w:name w:val="General"/>
          <w:gallery w:val="placeholder"/>
        </w:category>
        <w:types>
          <w:type w:val="bbPlcHdr"/>
        </w:types>
        <w:behaviors>
          <w:behavior w:val="content"/>
        </w:behaviors>
        <w:guid w:val="{6B385C56-A4B4-425B-A507-C44A28A2D829}"/>
      </w:docPartPr>
      <w:docPartBody>
        <w:p w:rsidR="00B33D76" w:rsidRDefault="003B13CE" w:rsidP="003B13CE">
          <w:pPr>
            <w:pStyle w:val="96EF7E35DF7C42A39C93B6224BC3822E"/>
          </w:pPr>
          <w:r>
            <w:rPr>
              <w:rStyle w:val="PlaceholderText"/>
            </w:rPr>
            <w:t>Choose an item.</w:t>
          </w:r>
        </w:p>
      </w:docPartBody>
    </w:docPart>
    <w:docPart>
      <w:docPartPr>
        <w:name w:val="AAB29FC364EA4AF68F7759555B9AB3EB"/>
        <w:category>
          <w:name w:val="General"/>
          <w:gallery w:val="placeholder"/>
        </w:category>
        <w:types>
          <w:type w:val="bbPlcHdr"/>
        </w:types>
        <w:behaviors>
          <w:behavior w:val="content"/>
        </w:behaviors>
        <w:guid w:val="{68664345-2173-4040-8A46-0185837A7B85}"/>
      </w:docPartPr>
      <w:docPartBody>
        <w:p w:rsidR="00B33D76" w:rsidRDefault="003B13CE" w:rsidP="003B13CE">
          <w:pPr>
            <w:pStyle w:val="AAB29FC364EA4AF68F7759555B9AB3EB"/>
          </w:pPr>
          <w:r>
            <w:rPr>
              <w:rStyle w:val="PlaceholderText"/>
            </w:rPr>
            <w:t>Choose an item.</w:t>
          </w:r>
        </w:p>
      </w:docPartBody>
    </w:docPart>
    <w:docPart>
      <w:docPartPr>
        <w:name w:val="BA023CC79B8E4469B034474639C975B1"/>
        <w:category>
          <w:name w:val="General"/>
          <w:gallery w:val="placeholder"/>
        </w:category>
        <w:types>
          <w:type w:val="bbPlcHdr"/>
        </w:types>
        <w:behaviors>
          <w:behavior w:val="content"/>
        </w:behaviors>
        <w:guid w:val="{B013E779-1E12-4815-86F5-B12AEDFFB05F}"/>
      </w:docPartPr>
      <w:docPartBody>
        <w:p w:rsidR="00B33D76" w:rsidRDefault="003B13CE" w:rsidP="003B13CE">
          <w:pPr>
            <w:pStyle w:val="BA023CC79B8E4469B034474639C975B1"/>
          </w:pPr>
          <w:r>
            <w:rPr>
              <w:rStyle w:val="PlaceholderText"/>
            </w:rPr>
            <w:t>Choose an item.</w:t>
          </w:r>
        </w:p>
      </w:docPartBody>
    </w:docPart>
    <w:docPart>
      <w:docPartPr>
        <w:name w:val="140C102798724BC8BEFB1F02E0AF81C9"/>
        <w:category>
          <w:name w:val="General"/>
          <w:gallery w:val="placeholder"/>
        </w:category>
        <w:types>
          <w:type w:val="bbPlcHdr"/>
        </w:types>
        <w:behaviors>
          <w:behavior w:val="content"/>
        </w:behaviors>
        <w:guid w:val="{B771CEF0-DDB6-420C-B5C3-FDC88682C52A}"/>
      </w:docPartPr>
      <w:docPartBody>
        <w:p w:rsidR="00B33D76" w:rsidRDefault="003B13CE" w:rsidP="003B13CE">
          <w:pPr>
            <w:pStyle w:val="140C102798724BC8BEFB1F02E0AF81C9"/>
          </w:pPr>
          <w:r>
            <w:rPr>
              <w:rStyle w:val="PlaceholderText"/>
            </w:rPr>
            <w:t>Choose an item.</w:t>
          </w:r>
        </w:p>
      </w:docPartBody>
    </w:docPart>
    <w:docPart>
      <w:docPartPr>
        <w:name w:val="942D68DF34D64782B0FA973BB7723E39"/>
        <w:category>
          <w:name w:val="General"/>
          <w:gallery w:val="placeholder"/>
        </w:category>
        <w:types>
          <w:type w:val="bbPlcHdr"/>
        </w:types>
        <w:behaviors>
          <w:behavior w:val="content"/>
        </w:behaviors>
        <w:guid w:val="{CD429F50-2734-4267-838B-10584DD08351}"/>
      </w:docPartPr>
      <w:docPartBody>
        <w:p w:rsidR="00B33D76" w:rsidRDefault="003B13CE" w:rsidP="003B13CE">
          <w:pPr>
            <w:pStyle w:val="942D68DF34D64782B0FA973BB7723E39"/>
          </w:pPr>
          <w:r>
            <w:rPr>
              <w:rStyle w:val="PlaceholderText"/>
            </w:rPr>
            <w:t>Choose an item.</w:t>
          </w:r>
        </w:p>
      </w:docPartBody>
    </w:docPart>
    <w:docPart>
      <w:docPartPr>
        <w:name w:val="6701AD80C24B4CE2B78934E937917674"/>
        <w:category>
          <w:name w:val="General"/>
          <w:gallery w:val="placeholder"/>
        </w:category>
        <w:types>
          <w:type w:val="bbPlcHdr"/>
        </w:types>
        <w:behaviors>
          <w:behavior w:val="content"/>
        </w:behaviors>
        <w:guid w:val="{F8AC553E-AEF5-46D1-A0A8-803867801E07}"/>
      </w:docPartPr>
      <w:docPartBody>
        <w:p w:rsidR="00B33D76" w:rsidRDefault="003B13CE" w:rsidP="003B13CE">
          <w:pPr>
            <w:pStyle w:val="6701AD80C24B4CE2B78934E937917674"/>
          </w:pPr>
          <w:r>
            <w:rPr>
              <w:rStyle w:val="PlaceholderText"/>
            </w:rPr>
            <w:t>Choose an item.</w:t>
          </w:r>
        </w:p>
      </w:docPartBody>
    </w:docPart>
    <w:docPart>
      <w:docPartPr>
        <w:name w:val="21F57619CC1C432796BB8C36B33E39C8"/>
        <w:category>
          <w:name w:val="General"/>
          <w:gallery w:val="placeholder"/>
        </w:category>
        <w:types>
          <w:type w:val="bbPlcHdr"/>
        </w:types>
        <w:behaviors>
          <w:behavior w:val="content"/>
        </w:behaviors>
        <w:guid w:val="{2B1ED883-2727-4644-97A1-822C0A130050}"/>
      </w:docPartPr>
      <w:docPartBody>
        <w:p w:rsidR="00B33D76" w:rsidRDefault="003B13CE" w:rsidP="003B13CE">
          <w:pPr>
            <w:pStyle w:val="21F57619CC1C432796BB8C36B33E39C8"/>
          </w:pPr>
          <w:r>
            <w:rPr>
              <w:rStyle w:val="PlaceholderText"/>
            </w:rPr>
            <w:t>Choose an item.</w:t>
          </w:r>
        </w:p>
      </w:docPartBody>
    </w:docPart>
    <w:docPart>
      <w:docPartPr>
        <w:name w:val="F3E14740A6AC4CD89968142A5D8DD315"/>
        <w:category>
          <w:name w:val="General"/>
          <w:gallery w:val="placeholder"/>
        </w:category>
        <w:types>
          <w:type w:val="bbPlcHdr"/>
        </w:types>
        <w:behaviors>
          <w:behavior w:val="content"/>
        </w:behaviors>
        <w:guid w:val="{06134BA1-8E89-404E-86B1-4845B171AB18}"/>
      </w:docPartPr>
      <w:docPartBody>
        <w:p w:rsidR="00B33D76" w:rsidRDefault="003B13CE" w:rsidP="003B13CE">
          <w:pPr>
            <w:pStyle w:val="F3E14740A6AC4CD89968142A5D8DD315"/>
          </w:pPr>
          <w:r>
            <w:rPr>
              <w:rStyle w:val="PlaceholderText"/>
            </w:rPr>
            <w:t>Choose an item.</w:t>
          </w:r>
        </w:p>
      </w:docPartBody>
    </w:docPart>
    <w:docPart>
      <w:docPartPr>
        <w:name w:val="E5256E17651B4D3886B90C1D25468878"/>
        <w:category>
          <w:name w:val="General"/>
          <w:gallery w:val="placeholder"/>
        </w:category>
        <w:types>
          <w:type w:val="bbPlcHdr"/>
        </w:types>
        <w:behaviors>
          <w:behavior w:val="content"/>
        </w:behaviors>
        <w:guid w:val="{E14CD8D3-9D40-44B8-94B1-5EA054C5EA20}"/>
      </w:docPartPr>
      <w:docPartBody>
        <w:p w:rsidR="00B33D76" w:rsidRDefault="003B13CE" w:rsidP="003B13CE">
          <w:pPr>
            <w:pStyle w:val="E5256E17651B4D3886B90C1D25468878"/>
          </w:pPr>
          <w:r>
            <w:rPr>
              <w:rStyle w:val="PlaceholderText"/>
            </w:rPr>
            <w:t>Choose an item.</w:t>
          </w:r>
        </w:p>
      </w:docPartBody>
    </w:docPart>
    <w:docPart>
      <w:docPartPr>
        <w:name w:val="E66A1C5F9F144D6783D86C6AEC28308E"/>
        <w:category>
          <w:name w:val="General"/>
          <w:gallery w:val="placeholder"/>
        </w:category>
        <w:types>
          <w:type w:val="bbPlcHdr"/>
        </w:types>
        <w:behaviors>
          <w:behavior w:val="content"/>
        </w:behaviors>
        <w:guid w:val="{4C263470-B4EE-4CC8-9155-680DC1BB1312}"/>
      </w:docPartPr>
      <w:docPartBody>
        <w:p w:rsidR="00B33D76" w:rsidRDefault="003B13CE" w:rsidP="003B13CE">
          <w:pPr>
            <w:pStyle w:val="E66A1C5F9F144D6783D86C6AEC28308E"/>
          </w:pPr>
          <w:r>
            <w:rPr>
              <w:rStyle w:val="PlaceholderText"/>
            </w:rPr>
            <w:t>Choose an item.</w:t>
          </w:r>
        </w:p>
      </w:docPartBody>
    </w:docPart>
    <w:docPart>
      <w:docPartPr>
        <w:name w:val="AE01322B3D3844A5B5C204FF8FC5AEC7"/>
        <w:category>
          <w:name w:val="General"/>
          <w:gallery w:val="placeholder"/>
        </w:category>
        <w:types>
          <w:type w:val="bbPlcHdr"/>
        </w:types>
        <w:behaviors>
          <w:behavior w:val="content"/>
        </w:behaviors>
        <w:guid w:val="{4E2227A1-FDFC-4923-AA59-FB778CC3BDD3}"/>
      </w:docPartPr>
      <w:docPartBody>
        <w:p w:rsidR="00B33D76" w:rsidRDefault="003B13CE" w:rsidP="003B13CE">
          <w:pPr>
            <w:pStyle w:val="AE01322B3D3844A5B5C204FF8FC5AEC7"/>
          </w:pPr>
          <w:r>
            <w:rPr>
              <w:rStyle w:val="PlaceholderText"/>
            </w:rPr>
            <w:t>Choose an item.</w:t>
          </w:r>
        </w:p>
      </w:docPartBody>
    </w:docPart>
    <w:docPart>
      <w:docPartPr>
        <w:name w:val="198F23975F514DB9818CBDF31EBC67A6"/>
        <w:category>
          <w:name w:val="General"/>
          <w:gallery w:val="placeholder"/>
        </w:category>
        <w:types>
          <w:type w:val="bbPlcHdr"/>
        </w:types>
        <w:behaviors>
          <w:behavior w:val="content"/>
        </w:behaviors>
        <w:guid w:val="{C12B1AF2-B42F-4FF3-B6E9-8BAC98D590DC}"/>
      </w:docPartPr>
      <w:docPartBody>
        <w:p w:rsidR="00B33D76" w:rsidRDefault="003B13CE" w:rsidP="003B13CE">
          <w:pPr>
            <w:pStyle w:val="198F23975F514DB9818CBDF31EBC67A6"/>
          </w:pPr>
          <w:r>
            <w:rPr>
              <w:rStyle w:val="PlaceholderText"/>
            </w:rPr>
            <w:t>Choose an item.</w:t>
          </w:r>
        </w:p>
      </w:docPartBody>
    </w:docPart>
    <w:docPart>
      <w:docPartPr>
        <w:name w:val="37B2C649D2AA4F52A57AD1CEFC25387D"/>
        <w:category>
          <w:name w:val="General"/>
          <w:gallery w:val="placeholder"/>
        </w:category>
        <w:types>
          <w:type w:val="bbPlcHdr"/>
        </w:types>
        <w:behaviors>
          <w:behavior w:val="content"/>
        </w:behaviors>
        <w:guid w:val="{8724C785-9822-415A-B083-68F1255D9542}"/>
      </w:docPartPr>
      <w:docPartBody>
        <w:p w:rsidR="00B33D76" w:rsidRDefault="003B13CE" w:rsidP="003B13CE">
          <w:pPr>
            <w:pStyle w:val="37B2C649D2AA4F52A57AD1CEFC25387D"/>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699A"/>
    <w:rsid w:val="002B45A4"/>
    <w:rsid w:val="002B79B5"/>
    <w:rsid w:val="0030148D"/>
    <w:rsid w:val="003B13CE"/>
    <w:rsid w:val="003C07DB"/>
    <w:rsid w:val="003C4C1E"/>
    <w:rsid w:val="00414667"/>
    <w:rsid w:val="00490F85"/>
    <w:rsid w:val="004B382B"/>
    <w:rsid w:val="004C64EA"/>
    <w:rsid w:val="00530D20"/>
    <w:rsid w:val="0054681B"/>
    <w:rsid w:val="0059599C"/>
    <w:rsid w:val="005A0AE8"/>
    <w:rsid w:val="006051B3"/>
    <w:rsid w:val="0063623B"/>
    <w:rsid w:val="006363F8"/>
    <w:rsid w:val="0066790A"/>
    <w:rsid w:val="0072617F"/>
    <w:rsid w:val="00730971"/>
    <w:rsid w:val="0079001A"/>
    <w:rsid w:val="00826BB0"/>
    <w:rsid w:val="008612D9"/>
    <w:rsid w:val="0088632E"/>
    <w:rsid w:val="00896D80"/>
    <w:rsid w:val="00896DC3"/>
    <w:rsid w:val="009472E3"/>
    <w:rsid w:val="00A23048"/>
    <w:rsid w:val="00A30099"/>
    <w:rsid w:val="00AA407E"/>
    <w:rsid w:val="00AB3557"/>
    <w:rsid w:val="00AF1A88"/>
    <w:rsid w:val="00B33D76"/>
    <w:rsid w:val="00B74BBC"/>
    <w:rsid w:val="00B95A29"/>
    <w:rsid w:val="00BD6E77"/>
    <w:rsid w:val="00BE30B5"/>
    <w:rsid w:val="00CB52A0"/>
    <w:rsid w:val="00D06709"/>
    <w:rsid w:val="00D84E53"/>
    <w:rsid w:val="00DB64A5"/>
    <w:rsid w:val="00E75BD1"/>
    <w:rsid w:val="00EC7207"/>
    <w:rsid w:val="00F26254"/>
    <w:rsid w:val="00F653F2"/>
    <w:rsid w:val="00F76B81"/>
    <w:rsid w:val="00FC3AFD"/>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3CE"/>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4D434-D5EF-49D2-880F-C6FF2034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5006</Words>
  <Characters>25931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Hedgepath, Debbie</cp:lastModifiedBy>
  <cp:revision>11</cp:revision>
  <cp:lastPrinted>2017-02-07T14:06:00Z</cp:lastPrinted>
  <dcterms:created xsi:type="dcterms:W3CDTF">2017-01-19T15:07:00Z</dcterms:created>
  <dcterms:modified xsi:type="dcterms:W3CDTF">2017-02-07T14:06:00Z</dcterms:modified>
</cp:coreProperties>
</file>